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1C1D" w14:textId="31B2E793" w:rsidR="009671AA" w:rsidRDefault="009671AA" w:rsidP="00684F16">
      <w:pPr>
        <w:jc w:val="center"/>
        <w:rPr>
          <w:b/>
          <w:color w:val="ED7D31" w:themeColor="accent2"/>
          <w:sz w:val="32"/>
          <w:szCs w:val="32"/>
        </w:rPr>
      </w:pPr>
      <w:r w:rsidRPr="00903DE1">
        <w:rPr>
          <w:b/>
          <w:color w:val="ED7D31" w:themeColor="accent2"/>
          <w:sz w:val="32"/>
          <w:szCs w:val="32"/>
        </w:rPr>
        <w:t xml:space="preserve">SEND Review </w:t>
      </w:r>
      <w:r w:rsidR="00684F16">
        <w:rPr>
          <w:b/>
          <w:color w:val="ED7D31" w:themeColor="accent2"/>
          <w:sz w:val="32"/>
          <w:szCs w:val="32"/>
        </w:rPr>
        <w:t>f</w:t>
      </w:r>
      <w:r w:rsidR="00903DE1">
        <w:rPr>
          <w:b/>
          <w:color w:val="ED7D31" w:themeColor="accent2"/>
          <w:sz w:val="32"/>
          <w:szCs w:val="32"/>
        </w:rPr>
        <w:t>or</w:t>
      </w:r>
      <w:r w:rsidR="00684F16">
        <w:rPr>
          <w:b/>
          <w:color w:val="ED7D31" w:themeColor="accent2"/>
          <w:sz w:val="32"/>
          <w:szCs w:val="32"/>
        </w:rPr>
        <w:t xml:space="preserve"> </w:t>
      </w:r>
      <w:r w:rsidR="00903DE1">
        <w:rPr>
          <w:b/>
          <w:color w:val="ED7D31" w:themeColor="accent2"/>
          <w:sz w:val="32"/>
          <w:szCs w:val="32"/>
        </w:rPr>
        <w:t>Early Years</w:t>
      </w:r>
      <w:r w:rsidRPr="00903DE1">
        <w:rPr>
          <w:b/>
          <w:color w:val="ED7D31" w:themeColor="accent2"/>
          <w:sz w:val="32"/>
          <w:szCs w:val="32"/>
        </w:rPr>
        <w:t xml:space="preserve"> Settings</w:t>
      </w:r>
    </w:p>
    <w:p w14:paraId="72222782" w14:textId="43391CDE" w:rsidR="007A3610" w:rsidRPr="00903DE1" w:rsidRDefault="007A3610" w:rsidP="00684F16">
      <w:pPr>
        <w:jc w:val="center"/>
        <w:rPr>
          <w:b/>
          <w:color w:val="ED7D31" w:themeColor="accent2"/>
          <w:sz w:val="32"/>
          <w:szCs w:val="32"/>
        </w:rPr>
      </w:pPr>
      <w:r>
        <w:rPr>
          <w:b/>
          <w:color w:val="ED7D31" w:themeColor="accent2"/>
          <w:sz w:val="32"/>
          <w:szCs w:val="32"/>
        </w:rPr>
        <w:t>Reviewer</w:t>
      </w:r>
      <w:r w:rsidR="00684F16">
        <w:rPr>
          <w:b/>
          <w:color w:val="ED7D31" w:themeColor="accent2"/>
          <w:sz w:val="32"/>
          <w:szCs w:val="32"/>
        </w:rPr>
        <w:t>’</w:t>
      </w:r>
      <w:r>
        <w:rPr>
          <w:b/>
          <w:color w:val="ED7D31" w:themeColor="accent2"/>
          <w:sz w:val="32"/>
          <w:szCs w:val="32"/>
        </w:rPr>
        <w:t>s notes</w:t>
      </w:r>
    </w:p>
    <w:p w14:paraId="5BFE4754" w14:textId="77777777" w:rsidR="007A3610" w:rsidRDefault="007A3610">
      <w:pPr>
        <w:rPr>
          <w:b/>
          <w:sz w:val="32"/>
          <w:szCs w:val="32"/>
        </w:rPr>
      </w:pPr>
    </w:p>
    <w:tbl>
      <w:tblPr>
        <w:tblStyle w:val="TableGrid"/>
        <w:tblW w:w="0" w:type="auto"/>
        <w:tblLook w:val="04A0" w:firstRow="1" w:lastRow="0" w:firstColumn="1" w:lastColumn="0" w:noHBand="0" w:noVBand="1"/>
      </w:tblPr>
      <w:tblGrid>
        <w:gridCol w:w="12950"/>
      </w:tblGrid>
      <w:tr w:rsidR="007A3610" w14:paraId="195B69F4" w14:textId="77777777" w:rsidTr="007A3610">
        <w:tc>
          <w:tcPr>
            <w:tcW w:w="12950" w:type="dxa"/>
          </w:tcPr>
          <w:p w14:paraId="533AFF27" w14:textId="3AB25F79" w:rsidR="007A3610" w:rsidRDefault="00044121" w:rsidP="00D76322">
            <w:pPr>
              <w:jc w:val="center"/>
              <w:rPr>
                <w:b/>
                <w:sz w:val="32"/>
                <w:szCs w:val="32"/>
              </w:rPr>
            </w:pPr>
            <w:r>
              <w:rPr>
                <w:b/>
                <w:color w:val="ED7D31" w:themeColor="accent2"/>
                <w:sz w:val="32"/>
                <w:szCs w:val="32"/>
              </w:rPr>
              <w:t>Setting context</w:t>
            </w:r>
          </w:p>
        </w:tc>
      </w:tr>
      <w:tr w:rsidR="007A3610" w14:paraId="08ACD1D3" w14:textId="77777777" w:rsidTr="007A3610">
        <w:tc>
          <w:tcPr>
            <w:tcW w:w="12950" w:type="dxa"/>
          </w:tcPr>
          <w:p w14:paraId="1CB6DA98" w14:textId="5BF811D7" w:rsidR="007A3610" w:rsidRDefault="007A3610">
            <w:pPr>
              <w:rPr>
                <w:color w:val="002060"/>
              </w:rPr>
            </w:pPr>
          </w:p>
          <w:p w14:paraId="36AD2078" w14:textId="24ACB2CB" w:rsidR="00044121" w:rsidRDefault="00044121" w:rsidP="00396C63">
            <w:pPr>
              <w:pStyle w:val="ListParagraph"/>
              <w:numPr>
                <w:ilvl w:val="0"/>
                <w:numId w:val="1"/>
              </w:numPr>
              <w:rPr>
                <w:color w:val="002060"/>
              </w:rPr>
            </w:pPr>
            <w:r>
              <w:rPr>
                <w:color w:val="002060"/>
              </w:rPr>
              <w:t>Refer to Self -evaluation form for details</w:t>
            </w:r>
          </w:p>
          <w:p w14:paraId="56D14829" w14:textId="68058430" w:rsidR="00D76322" w:rsidRDefault="00D76322" w:rsidP="00396C63">
            <w:pPr>
              <w:pStyle w:val="ListParagraph"/>
              <w:numPr>
                <w:ilvl w:val="0"/>
                <w:numId w:val="1"/>
              </w:numPr>
              <w:rPr>
                <w:color w:val="002060"/>
              </w:rPr>
            </w:pPr>
            <w:r w:rsidRPr="00396C63">
              <w:rPr>
                <w:color w:val="002060"/>
              </w:rPr>
              <w:t>Questions to ask</w:t>
            </w:r>
            <w:r w:rsidR="00396C63">
              <w:rPr>
                <w:color w:val="002060"/>
              </w:rPr>
              <w:t xml:space="preserve"> about context</w:t>
            </w:r>
          </w:p>
          <w:p w14:paraId="5BFF628C" w14:textId="1053CCF9" w:rsidR="00396C63" w:rsidRDefault="00396C63" w:rsidP="00396C63">
            <w:pPr>
              <w:pStyle w:val="ListParagraph"/>
              <w:numPr>
                <w:ilvl w:val="0"/>
                <w:numId w:val="1"/>
              </w:numPr>
              <w:rPr>
                <w:color w:val="002060"/>
              </w:rPr>
            </w:pPr>
            <w:r>
              <w:rPr>
                <w:color w:val="002060"/>
              </w:rPr>
              <w:t>Notes arising from tour of the setting</w:t>
            </w:r>
          </w:p>
          <w:p w14:paraId="79EB31EA" w14:textId="199C2A65" w:rsidR="00044121" w:rsidRDefault="00044121" w:rsidP="00044121">
            <w:pPr>
              <w:rPr>
                <w:color w:val="002060"/>
              </w:rPr>
            </w:pPr>
          </w:p>
          <w:p w14:paraId="1713305F" w14:textId="56337185" w:rsidR="00044121" w:rsidRDefault="00044121" w:rsidP="00044121">
            <w:pPr>
              <w:rPr>
                <w:color w:val="002060"/>
              </w:rPr>
            </w:pPr>
          </w:p>
          <w:p w14:paraId="0E96E053" w14:textId="4D287DEF" w:rsidR="00044121" w:rsidRDefault="00044121" w:rsidP="00044121">
            <w:pPr>
              <w:rPr>
                <w:color w:val="002060"/>
              </w:rPr>
            </w:pPr>
          </w:p>
          <w:p w14:paraId="257412FE" w14:textId="71095397" w:rsidR="00044121" w:rsidRDefault="00044121" w:rsidP="00044121">
            <w:pPr>
              <w:rPr>
                <w:color w:val="002060"/>
              </w:rPr>
            </w:pPr>
          </w:p>
          <w:p w14:paraId="0DD8C656" w14:textId="503D9C18" w:rsidR="00044121" w:rsidRDefault="00044121" w:rsidP="00044121">
            <w:pPr>
              <w:rPr>
                <w:color w:val="002060"/>
              </w:rPr>
            </w:pPr>
          </w:p>
          <w:p w14:paraId="669A302A" w14:textId="4436A73B" w:rsidR="00044121" w:rsidRDefault="00044121" w:rsidP="00044121">
            <w:pPr>
              <w:rPr>
                <w:color w:val="002060"/>
              </w:rPr>
            </w:pPr>
          </w:p>
          <w:p w14:paraId="7FBA5274" w14:textId="77777777" w:rsidR="00044121" w:rsidRPr="00044121" w:rsidRDefault="00044121" w:rsidP="00044121">
            <w:pPr>
              <w:rPr>
                <w:color w:val="002060"/>
              </w:rPr>
            </w:pPr>
          </w:p>
          <w:p w14:paraId="6B090193" w14:textId="77777777" w:rsidR="00D76322" w:rsidRDefault="00D76322">
            <w:pPr>
              <w:rPr>
                <w:b/>
                <w:sz w:val="32"/>
                <w:szCs w:val="32"/>
              </w:rPr>
            </w:pPr>
          </w:p>
          <w:p w14:paraId="14AC14E9" w14:textId="77777777" w:rsidR="00684F16" w:rsidRDefault="00684F16">
            <w:pPr>
              <w:rPr>
                <w:b/>
                <w:sz w:val="32"/>
                <w:szCs w:val="32"/>
              </w:rPr>
            </w:pPr>
          </w:p>
          <w:p w14:paraId="3DC01BCC" w14:textId="77777777" w:rsidR="00684F16" w:rsidRDefault="00684F16">
            <w:pPr>
              <w:rPr>
                <w:b/>
                <w:sz w:val="32"/>
                <w:szCs w:val="32"/>
              </w:rPr>
            </w:pPr>
          </w:p>
          <w:p w14:paraId="60AE8D2C" w14:textId="77777777" w:rsidR="00684F16" w:rsidRDefault="00684F16">
            <w:pPr>
              <w:rPr>
                <w:b/>
                <w:sz w:val="32"/>
                <w:szCs w:val="32"/>
              </w:rPr>
            </w:pPr>
          </w:p>
          <w:p w14:paraId="50221B90" w14:textId="77777777" w:rsidR="00684F16" w:rsidRDefault="00684F16">
            <w:pPr>
              <w:rPr>
                <w:b/>
                <w:sz w:val="32"/>
                <w:szCs w:val="32"/>
              </w:rPr>
            </w:pPr>
          </w:p>
          <w:p w14:paraId="51178D68" w14:textId="77777777" w:rsidR="00684F16" w:rsidRDefault="00684F16">
            <w:pPr>
              <w:rPr>
                <w:b/>
                <w:sz w:val="32"/>
                <w:szCs w:val="32"/>
              </w:rPr>
            </w:pPr>
          </w:p>
          <w:p w14:paraId="71470DE0" w14:textId="77777777" w:rsidR="00684F16" w:rsidRDefault="00684F16">
            <w:pPr>
              <w:rPr>
                <w:b/>
                <w:sz w:val="32"/>
                <w:szCs w:val="32"/>
              </w:rPr>
            </w:pPr>
          </w:p>
          <w:p w14:paraId="18BC1FCD" w14:textId="77777777" w:rsidR="00D76322" w:rsidRDefault="00D76322">
            <w:pPr>
              <w:rPr>
                <w:b/>
                <w:sz w:val="32"/>
                <w:szCs w:val="32"/>
              </w:rPr>
            </w:pPr>
          </w:p>
          <w:p w14:paraId="5B2E54EC" w14:textId="77777777" w:rsidR="00D76322" w:rsidRDefault="00D76322">
            <w:pPr>
              <w:rPr>
                <w:b/>
                <w:sz w:val="32"/>
                <w:szCs w:val="32"/>
              </w:rPr>
            </w:pPr>
          </w:p>
          <w:p w14:paraId="62FC6B4A" w14:textId="041CAD3B" w:rsidR="00D76322" w:rsidRDefault="00D76322">
            <w:pPr>
              <w:rPr>
                <w:b/>
                <w:sz w:val="32"/>
                <w:szCs w:val="32"/>
              </w:rPr>
            </w:pPr>
          </w:p>
        </w:tc>
      </w:tr>
    </w:tbl>
    <w:p w14:paraId="2F459830" w14:textId="2F75F9D6" w:rsidR="007F5A73" w:rsidRDefault="007F5A73">
      <w:pPr>
        <w:rPr>
          <w:b/>
          <w:sz w:val="32"/>
          <w:szCs w:val="32"/>
        </w:rPr>
      </w:pPr>
      <w:r>
        <w:rPr>
          <w:b/>
          <w:sz w:val="32"/>
          <w:szCs w:val="32"/>
        </w:rPr>
        <w:br w:type="page"/>
      </w:r>
    </w:p>
    <w:p w14:paraId="409E3454" w14:textId="1F2EBAFA" w:rsidR="009D5AB3" w:rsidRPr="00B90B49" w:rsidRDefault="00B90B49" w:rsidP="00684F16">
      <w:pPr>
        <w:jc w:val="center"/>
        <w:rPr>
          <w:b/>
          <w:color w:val="ED7D31" w:themeColor="accent2"/>
          <w:sz w:val="28"/>
          <w:szCs w:val="28"/>
        </w:rPr>
      </w:pPr>
      <w:r w:rsidRPr="00B90B49">
        <w:rPr>
          <w:b/>
          <w:color w:val="ED7D31" w:themeColor="accent2"/>
          <w:sz w:val="28"/>
          <w:szCs w:val="28"/>
        </w:rPr>
        <w:lastRenderedPageBreak/>
        <w:t>Leadership of SEND</w:t>
      </w:r>
    </w:p>
    <w:p w14:paraId="4F35CC20" w14:textId="77777777" w:rsidR="00AA70EE" w:rsidRDefault="00AA70EE"/>
    <w:tbl>
      <w:tblPr>
        <w:tblStyle w:val="TableGrid"/>
        <w:tblW w:w="13239" w:type="dxa"/>
        <w:tblInd w:w="-289" w:type="dxa"/>
        <w:tblLook w:val="04A0" w:firstRow="1" w:lastRow="0" w:firstColumn="1" w:lastColumn="0" w:noHBand="0" w:noVBand="1"/>
      </w:tblPr>
      <w:tblGrid>
        <w:gridCol w:w="3119"/>
        <w:gridCol w:w="3544"/>
        <w:gridCol w:w="6576"/>
      </w:tblGrid>
      <w:tr w:rsidR="0054658D" w:rsidRPr="007E6E68" w14:paraId="6E2FB039" w14:textId="3EF5AAFA" w:rsidTr="00684F16">
        <w:trPr>
          <w:trHeight w:val="397"/>
        </w:trPr>
        <w:tc>
          <w:tcPr>
            <w:tcW w:w="3119" w:type="dxa"/>
          </w:tcPr>
          <w:p w14:paraId="0A0E371B" w14:textId="4BD4B74A" w:rsidR="0054658D" w:rsidRPr="007E6E68" w:rsidRDefault="0054658D" w:rsidP="0054658D">
            <w:pPr>
              <w:autoSpaceDE w:val="0"/>
              <w:autoSpaceDN w:val="0"/>
              <w:adjustRightInd w:val="0"/>
              <w:jc w:val="center"/>
              <w:rPr>
                <w:rFonts w:cstheme="minorHAnsi"/>
                <w:b/>
                <w:bCs/>
                <w:color w:val="002060"/>
              </w:rPr>
            </w:pPr>
            <w:r w:rsidRPr="007E6E68">
              <w:rPr>
                <w:rFonts w:cstheme="minorHAnsi"/>
                <w:b/>
                <w:bCs/>
                <w:color w:val="002060"/>
              </w:rPr>
              <w:t>Statements</w:t>
            </w:r>
          </w:p>
          <w:p w14:paraId="4A81C1F8" w14:textId="6EDC073A" w:rsidR="0054658D" w:rsidRPr="007E6E68" w:rsidRDefault="0054658D" w:rsidP="0054658D">
            <w:pPr>
              <w:rPr>
                <w:rFonts w:cstheme="minorHAnsi"/>
                <w:color w:val="002060"/>
              </w:rPr>
            </w:pPr>
          </w:p>
        </w:tc>
        <w:tc>
          <w:tcPr>
            <w:tcW w:w="3544" w:type="dxa"/>
          </w:tcPr>
          <w:p w14:paraId="34D1C2EC" w14:textId="5AC6C31E" w:rsidR="0054658D" w:rsidRPr="007E6E68" w:rsidRDefault="0054658D" w:rsidP="0054658D">
            <w:pPr>
              <w:rPr>
                <w:rFonts w:cstheme="minorHAnsi"/>
                <w:color w:val="002060"/>
              </w:rPr>
            </w:pPr>
            <w:r w:rsidRPr="007E6E68">
              <w:rPr>
                <w:rFonts w:cstheme="minorHAnsi"/>
                <w:b/>
                <w:color w:val="002060"/>
              </w:rPr>
              <w:t>Reviewers prompts, what to look for, some questions to ask</w:t>
            </w:r>
          </w:p>
        </w:tc>
        <w:tc>
          <w:tcPr>
            <w:tcW w:w="6576" w:type="dxa"/>
          </w:tcPr>
          <w:p w14:paraId="71AD023F" w14:textId="093241CB" w:rsidR="0054658D" w:rsidRPr="007E6E68" w:rsidRDefault="0054658D" w:rsidP="0054658D">
            <w:pPr>
              <w:rPr>
                <w:rFonts w:cstheme="minorHAnsi"/>
                <w:b/>
                <w:color w:val="002060"/>
              </w:rPr>
            </w:pPr>
            <w:r w:rsidRPr="007E6E68">
              <w:rPr>
                <w:rFonts w:cstheme="minorHAnsi"/>
                <w:b/>
                <w:color w:val="002060"/>
              </w:rPr>
              <w:t>Reviewers Notes</w:t>
            </w:r>
          </w:p>
        </w:tc>
      </w:tr>
      <w:tr w:rsidR="001B1ABD" w:rsidRPr="007E6E68" w14:paraId="797A360F" w14:textId="4027E45E" w:rsidTr="00684F16">
        <w:tc>
          <w:tcPr>
            <w:tcW w:w="3119" w:type="dxa"/>
          </w:tcPr>
          <w:p w14:paraId="238E2578" w14:textId="77777777" w:rsidR="007136BD" w:rsidRPr="001C65D6" w:rsidRDefault="007136BD" w:rsidP="007136BD">
            <w:pPr>
              <w:autoSpaceDE w:val="0"/>
              <w:autoSpaceDN w:val="0"/>
              <w:adjustRightInd w:val="0"/>
              <w:rPr>
                <w:rFonts w:cstheme="minorHAnsi"/>
                <w:color w:val="002060"/>
              </w:rPr>
            </w:pPr>
            <w:r w:rsidRPr="001C65D6">
              <w:rPr>
                <w:rFonts w:cstheme="minorHAnsi"/>
                <w:color w:val="002060"/>
              </w:rPr>
              <w:t>There are high aspirations for all children alongside a clear vision for the education of all children with SEND.</w:t>
            </w:r>
          </w:p>
          <w:p w14:paraId="70563421" w14:textId="5438D69D" w:rsidR="001B1ABD" w:rsidRPr="001C65D6" w:rsidRDefault="001B1ABD" w:rsidP="00FA2244">
            <w:pPr>
              <w:rPr>
                <w:rFonts w:cstheme="minorHAnsi"/>
                <w:b/>
                <w:color w:val="002060"/>
              </w:rPr>
            </w:pPr>
          </w:p>
        </w:tc>
        <w:tc>
          <w:tcPr>
            <w:tcW w:w="3544" w:type="dxa"/>
          </w:tcPr>
          <w:p w14:paraId="37C51FF7" w14:textId="7851913F" w:rsidR="001B1ABD" w:rsidRPr="0021289F" w:rsidRDefault="001B1ABD" w:rsidP="007C681B">
            <w:pPr>
              <w:rPr>
                <w:rFonts w:cstheme="minorHAnsi"/>
                <w:color w:val="002060"/>
              </w:rPr>
            </w:pPr>
            <w:r w:rsidRPr="0021289F">
              <w:rPr>
                <w:rFonts w:cstheme="minorHAnsi"/>
                <w:color w:val="002060"/>
              </w:rPr>
              <w:t>Vision/Mission statement</w:t>
            </w:r>
          </w:p>
          <w:p w14:paraId="15B9FC30" w14:textId="77777777" w:rsidR="001B1ABD" w:rsidRPr="0021289F" w:rsidRDefault="001B1ABD" w:rsidP="00094BD7">
            <w:pPr>
              <w:rPr>
                <w:rFonts w:cstheme="minorHAnsi"/>
                <w:color w:val="002060"/>
              </w:rPr>
            </w:pPr>
            <w:r w:rsidRPr="0021289F">
              <w:rPr>
                <w:rFonts w:cstheme="minorHAnsi"/>
                <w:color w:val="002060"/>
              </w:rPr>
              <w:t>Values</w:t>
            </w:r>
          </w:p>
          <w:p w14:paraId="7663ED5E" w14:textId="77777777" w:rsidR="007664C4" w:rsidRPr="0021289F" w:rsidRDefault="007664C4" w:rsidP="00094BD7">
            <w:pPr>
              <w:rPr>
                <w:rFonts w:cstheme="minorHAnsi"/>
                <w:color w:val="002060"/>
              </w:rPr>
            </w:pPr>
            <w:r w:rsidRPr="0021289F">
              <w:rPr>
                <w:rFonts w:cstheme="minorHAnsi"/>
                <w:color w:val="002060"/>
              </w:rPr>
              <w:t>Website</w:t>
            </w:r>
          </w:p>
          <w:p w14:paraId="71C84FDB" w14:textId="3D5E516A" w:rsidR="0021289F" w:rsidRPr="0021289F" w:rsidRDefault="0021289F" w:rsidP="00094BD7">
            <w:pPr>
              <w:rPr>
                <w:rFonts w:cstheme="minorHAnsi"/>
                <w:color w:val="002060"/>
              </w:rPr>
            </w:pPr>
            <w:r w:rsidRPr="0021289F">
              <w:rPr>
                <w:rFonts w:cstheme="minorHAnsi"/>
                <w:color w:val="002060"/>
              </w:rPr>
              <w:t>Are children with SEND specifically mentioned</w:t>
            </w:r>
            <w:r>
              <w:rPr>
                <w:rFonts w:cstheme="minorHAnsi"/>
                <w:color w:val="002060"/>
              </w:rPr>
              <w:t>?</w:t>
            </w:r>
          </w:p>
        </w:tc>
        <w:tc>
          <w:tcPr>
            <w:tcW w:w="6576" w:type="dxa"/>
          </w:tcPr>
          <w:p w14:paraId="2976B65F" w14:textId="77777777" w:rsidR="001B1ABD" w:rsidRDefault="001B1ABD" w:rsidP="004B2C14">
            <w:pPr>
              <w:rPr>
                <w:rFonts w:cstheme="minorHAnsi"/>
                <w:color w:val="002060"/>
              </w:rPr>
            </w:pPr>
          </w:p>
          <w:p w14:paraId="5570B5C0" w14:textId="2A0C005D" w:rsidR="00B417F8" w:rsidRPr="007E6E68" w:rsidRDefault="00B417F8" w:rsidP="004B2C14">
            <w:pPr>
              <w:rPr>
                <w:rFonts w:cstheme="minorHAnsi"/>
                <w:color w:val="002060"/>
              </w:rPr>
            </w:pPr>
          </w:p>
        </w:tc>
      </w:tr>
      <w:tr w:rsidR="001B1ABD" w:rsidRPr="007E6E68" w14:paraId="14FD0DA3" w14:textId="0D623105" w:rsidTr="00684F16">
        <w:tc>
          <w:tcPr>
            <w:tcW w:w="3119" w:type="dxa"/>
          </w:tcPr>
          <w:p w14:paraId="1C06B1E4" w14:textId="77777777" w:rsidR="007136BD" w:rsidRPr="001C65D6" w:rsidRDefault="007136BD" w:rsidP="007136BD">
            <w:pPr>
              <w:rPr>
                <w:rFonts w:cstheme="minorHAnsi"/>
                <w:color w:val="002060"/>
              </w:rPr>
            </w:pPr>
            <w:r w:rsidRPr="001C65D6">
              <w:rPr>
                <w:rFonts w:cstheme="minorHAnsi"/>
                <w:color w:val="002060"/>
              </w:rPr>
              <w:t>Setting admission and transition policies actively welcome and engage parents and carers of children with SEND.</w:t>
            </w:r>
          </w:p>
          <w:p w14:paraId="747577E4" w14:textId="70482D81" w:rsidR="001B1ABD" w:rsidRPr="001C65D6" w:rsidRDefault="001B1ABD" w:rsidP="00FA2244">
            <w:pPr>
              <w:rPr>
                <w:rFonts w:cstheme="minorHAnsi"/>
                <w:b/>
                <w:color w:val="002060"/>
              </w:rPr>
            </w:pPr>
          </w:p>
        </w:tc>
        <w:tc>
          <w:tcPr>
            <w:tcW w:w="3544" w:type="dxa"/>
          </w:tcPr>
          <w:p w14:paraId="2727722D" w14:textId="77777777" w:rsidR="001B1ABD" w:rsidRDefault="001B1ABD" w:rsidP="00094BD7">
            <w:pPr>
              <w:rPr>
                <w:rFonts w:cstheme="minorHAnsi"/>
                <w:color w:val="002060"/>
              </w:rPr>
            </w:pPr>
            <w:r w:rsidRPr="0021289F">
              <w:rPr>
                <w:rFonts w:cstheme="minorHAnsi"/>
                <w:color w:val="002060"/>
              </w:rPr>
              <w:t>Policies include reference to how parents and carers are encouraged and enabled to fully participate</w:t>
            </w:r>
            <w:r w:rsidR="00B06F57">
              <w:rPr>
                <w:rFonts w:cstheme="minorHAnsi"/>
                <w:color w:val="002060"/>
              </w:rPr>
              <w:t>.</w:t>
            </w:r>
          </w:p>
          <w:p w14:paraId="5CB41BC0" w14:textId="47649637" w:rsidR="00B06F57" w:rsidRPr="0021289F" w:rsidRDefault="00B06F57" w:rsidP="00094BD7">
            <w:pPr>
              <w:rPr>
                <w:rFonts w:cstheme="minorHAnsi"/>
                <w:color w:val="002060"/>
              </w:rPr>
            </w:pPr>
            <w:r>
              <w:rPr>
                <w:rFonts w:cstheme="minorHAnsi"/>
                <w:color w:val="002060"/>
              </w:rPr>
              <w:t>Policies are flexible to me</w:t>
            </w:r>
            <w:r w:rsidR="00DA6E96">
              <w:rPr>
                <w:rFonts w:cstheme="minorHAnsi"/>
                <w:color w:val="002060"/>
              </w:rPr>
              <w:t>e</w:t>
            </w:r>
            <w:r>
              <w:rPr>
                <w:rFonts w:cstheme="minorHAnsi"/>
                <w:color w:val="002060"/>
              </w:rPr>
              <w:t>t the needs of individual children.</w:t>
            </w:r>
          </w:p>
        </w:tc>
        <w:tc>
          <w:tcPr>
            <w:tcW w:w="6576" w:type="dxa"/>
          </w:tcPr>
          <w:p w14:paraId="0AFF434B" w14:textId="77777777" w:rsidR="001B1ABD" w:rsidRPr="007E6E68" w:rsidRDefault="001B1ABD" w:rsidP="004B2C14">
            <w:pPr>
              <w:rPr>
                <w:rFonts w:cstheme="minorHAnsi"/>
                <w:color w:val="002060"/>
              </w:rPr>
            </w:pPr>
          </w:p>
        </w:tc>
      </w:tr>
      <w:tr w:rsidR="001B1ABD" w:rsidRPr="007E6E68" w14:paraId="52B9D107" w14:textId="7D219D3F" w:rsidTr="00684F16">
        <w:tc>
          <w:tcPr>
            <w:tcW w:w="3119" w:type="dxa"/>
          </w:tcPr>
          <w:p w14:paraId="65475589" w14:textId="77777777" w:rsidR="00EA232C" w:rsidRPr="001C65D6" w:rsidRDefault="00EA232C" w:rsidP="00EA232C">
            <w:pPr>
              <w:autoSpaceDE w:val="0"/>
              <w:autoSpaceDN w:val="0"/>
              <w:adjustRightInd w:val="0"/>
              <w:rPr>
                <w:rFonts w:cstheme="minorHAnsi"/>
                <w:color w:val="002060"/>
              </w:rPr>
            </w:pPr>
            <w:r w:rsidRPr="001C65D6">
              <w:rPr>
                <w:rFonts w:cstheme="minorHAnsi"/>
                <w:color w:val="002060"/>
              </w:rPr>
              <w:t>Leaders understand their statutory responsibilities under the SEND Code of Practice and the Equality Act.  Policies and practices are effectively implemented in line with statutory requirements and are reviewed and evaluated regularly.</w:t>
            </w:r>
          </w:p>
          <w:p w14:paraId="4B00D0EC" w14:textId="1460EBEB" w:rsidR="001B1ABD" w:rsidRPr="001C65D6" w:rsidRDefault="001B1ABD" w:rsidP="00FA2244">
            <w:pPr>
              <w:rPr>
                <w:rFonts w:cstheme="minorHAnsi"/>
                <w:b/>
                <w:color w:val="002060"/>
              </w:rPr>
            </w:pPr>
          </w:p>
        </w:tc>
        <w:tc>
          <w:tcPr>
            <w:tcW w:w="3544" w:type="dxa"/>
          </w:tcPr>
          <w:p w14:paraId="632493A0" w14:textId="44F505E4" w:rsidR="001B1ABD" w:rsidRPr="0021289F" w:rsidRDefault="001B1ABD" w:rsidP="00094BD7">
            <w:pPr>
              <w:rPr>
                <w:rFonts w:cstheme="minorHAnsi"/>
                <w:color w:val="002060"/>
              </w:rPr>
            </w:pPr>
            <w:r w:rsidRPr="0021289F">
              <w:rPr>
                <w:rFonts w:cstheme="minorHAnsi"/>
                <w:color w:val="002060"/>
              </w:rPr>
              <w:t>Policies are in place and up to date</w:t>
            </w:r>
          </w:p>
          <w:p w14:paraId="79DCC0D7" w14:textId="77777777" w:rsidR="001B1ABD" w:rsidRDefault="001B1ABD" w:rsidP="00094BD7">
            <w:pPr>
              <w:rPr>
                <w:rFonts w:cstheme="minorHAnsi"/>
                <w:color w:val="002060"/>
              </w:rPr>
            </w:pPr>
            <w:r w:rsidRPr="0021289F">
              <w:rPr>
                <w:rFonts w:cstheme="minorHAnsi"/>
                <w:color w:val="002060"/>
              </w:rPr>
              <w:t>Evidence of evaluation/ review or timetable for review</w:t>
            </w:r>
            <w:r w:rsidR="007C3AB8">
              <w:rPr>
                <w:rFonts w:cstheme="minorHAnsi"/>
                <w:color w:val="002060"/>
              </w:rPr>
              <w:t>.</w:t>
            </w:r>
          </w:p>
          <w:p w14:paraId="66ECE23E" w14:textId="261D92E1" w:rsidR="007C3AB8" w:rsidRPr="0021289F" w:rsidRDefault="007C3AB8" w:rsidP="00094BD7">
            <w:pPr>
              <w:rPr>
                <w:rFonts w:cstheme="minorHAnsi"/>
                <w:color w:val="002060"/>
              </w:rPr>
            </w:pPr>
            <w:r>
              <w:rPr>
                <w:rFonts w:cstheme="minorHAnsi"/>
                <w:color w:val="002060"/>
              </w:rPr>
              <w:t>How does the SENCo and Manager know that they are fulfilling their statutory duties?</w:t>
            </w:r>
          </w:p>
        </w:tc>
        <w:tc>
          <w:tcPr>
            <w:tcW w:w="6576" w:type="dxa"/>
          </w:tcPr>
          <w:p w14:paraId="0D9A7F90" w14:textId="77777777" w:rsidR="001B1ABD" w:rsidRPr="007E6E68" w:rsidRDefault="001B1ABD" w:rsidP="004B2C14">
            <w:pPr>
              <w:rPr>
                <w:rFonts w:cstheme="minorHAnsi"/>
                <w:color w:val="002060"/>
              </w:rPr>
            </w:pPr>
          </w:p>
        </w:tc>
      </w:tr>
      <w:tr w:rsidR="001B1ABD" w:rsidRPr="007E6E68" w14:paraId="73B0447A" w14:textId="6F4B7500" w:rsidTr="00684F16">
        <w:tc>
          <w:tcPr>
            <w:tcW w:w="3119" w:type="dxa"/>
          </w:tcPr>
          <w:p w14:paraId="2ADE95F4" w14:textId="17332C1B" w:rsidR="00EA232C" w:rsidRPr="001C65D6" w:rsidRDefault="00EA232C" w:rsidP="00EA232C">
            <w:pPr>
              <w:autoSpaceDE w:val="0"/>
              <w:autoSpaceDN w:val="0"/>
              <w:adjustRightInd w:val="0"/>
              <w:rPr>
                <w:rFonts w:cstheme="minorHAnsi"/>
                <w:color w:val="002060"/>
              </w:rPr>
            </w:pPr>
            <w:r w:rsidRPr="001C65D6">
              <w:rPr>
                <w:rFonts w:cstheme="minorHAnsi"/>
                <w:color w:val="002060"/>
              </w:rPr>
              <w:t>The setting has a named SENCO who works within the senior leadership team or alongside the setting manager</w:t>
            </w:r>
            <w:r w:rsidR="00E402FB">
              <w:rPr>
                <w:rFonts w:cstheme="minorHAnsi"/>
                <w:color w:val="002060"/>
              </w:rPr>
              <w:t>.</w:t>
            </w:r>
          </w:p>
          <w:p w14:paraId="3D94E5D1" w14:textId="5AA29943" w:rsidR="001B1ABD" w:rsidRPr="001C65D6" w:rsidRDefault="001B1ABD" w:rsidP="00FA2244">
            <w:pPr>
              <w:rPr>
                <w:rFonts w:cstheme="minorHAnsi"/>
                <w:b/>
                <w:color w:val="002060"/>
              </w:rPr>
            </w:pPr>
          </w:p>
        </w:tc>
        <w:tc>
          <w:tcPr>
            <w:tcW w:w="3544" w:type="dxa"/>
          </w:tcPr>
          <w:p w14:paraId="30C6EB34" w14:textId="10005B85" w:rsidR="001B1ABD" w:rsidRPr="0021289F" w:rsidRDefault="001B1ABD" w:rsidP="00094BD7">
            <w:pPr>
              <w:rPr>
                <w:rFonts w:cstheme="minorHAnsi"/>
                <w:color w:val="002060"/>
              </w:rPr>
            </w:pPr>
            <w:r w:rsidRPr="0021289F">
              <w:rPr>
                <w:rFonts w:cstheme="minorHAnsi"/>
                <w:color w:val="002060"/>
              </w:rPr>
              <w:t>How long has the SENCO been in place?</w:t>
            </w:r>
          </w:p>
          <w:p w14:paraId="3AFBA640" w14:textId="7FC5BC56" w:rsidR="001B1ABD" w:rsidRPr="0021289F" w:rsidRDefault="001B1ABD" w:rsidP="00094BD7">
            <w:pPr>
              <w:rPr>
                <w:rFonts w:cstheme="minorHAnsi"/>
                <w:color w:val="002060"/>
              </w:rPr>
            </w:pPr>
            <w:r w:rsidRPr="0021289F">
              <w:rPr>
                <w:rFonts w:cstheme="minorHAnsi"/>
                <w:color w:val="002060"/>
              </w:rPr>
              <w:t>How does the SLT/Manager support them in their role?</w:t>
            </w:r>
          </w:p>
          <w:p w14:paraId="11273625" w14:textId="06EFDCF0" w:rsidR="001B1ABD" w:rsidRPr="0021289F" w:rsidRDefault="001B1ABD" w:rsidP="00094BD7">
            <w:pPr>
              <w:rPr>
                <w:rFonts w:cstheme="minorHAnsi"/>
                <w:color w:val="002060"/>
              </w:rPr>
            </w:pPr>
            <w:r w:rsidRPr="0021289F">
              <w:rPr>
                <w:rFonts w:cstheme="minorHAnsi"/>
                <w:color w:val="002060"/>
              </w:rPr>
              <w:t>What arrangements are there for the SENCO to be able to carry out their role?</w:t>
            </w:r>
          </w:p>
          <w:p w14:paraId="44F67FA8" w14:textId="07CF3CFF" w:rsidR="001B1ABD" w:rsidRPr="0021289F" w:rsidRDefault="001B1ABD" w:rsidP="00094BD7">
            <w:pPr>
              <w:rPr>
                <w:rFonts w:cstheme="minorHAnsi"/>
                <w:color w:val="002060"/>
              </w:rPr>
            </w:pPr>
            <w:r w:rsidRPr="0021289F">
              <w:rPr>
                <w:rFonts w:cstheme="minorHAnsi"/>
                <w:color w:val="002060"/>
              </w:rPr>
              <w:t>What is in place to ensure that staff have knowledge of their responsibilities?</w:t>
            </w:r>
          </w:p>
          <w:p w14:paraId="46CE4161" w14:textId="77777777" w:rsidR="001B1ABD" w:rsidRDefault="001B1ABD" w:rsidP="00094BD7">
            <w:pPr>
              <w:rPr>
                <w:rFonts w:cstheme="minorHAnsi"/>
                <w:color w:val="002060"/>
              </w:rPr>
            </w:pPr>
            <w:r w:rsidRPr="0021289F">
              <w:rPr>
                <w:rFonts w:cstheme="minorHAnsi"/>
                <w:color w:val="002060"/>
              </w:rPr>
              <w:lastRenderedPageBreak/>
              <w:t>How do they ensure that staff understand their responsibilities?</w:t>
            </w:r>
          </w:p>
          <w:p w14:paraId="6DB41F90" w14:textId="213D46B5" w:rsidR="00F104AF" w:rsidRPr="0021289F" w:rsidRDefault="00F104AF" w:rsidP="00094BD7">
            <w:pPr>
              <w:rPr>
                <w:rFonts w:cstheme="minorHAnsi"/>
                <w:color w:val="002060"/>
              </w:rPr>
            </w:pPr>
          </w:p>
        </w:tc>
        <w:tc>
          <w:tcPr>
            <w:tcW w:w="6576" w:type="dxa"/>
          </w:tcPr>
          <w:p w14:paraId="3CD46627" w14:textId="77777777" w:rsidR="001B1ABD" w:rsidRPr="007E6E68" w:rsidRDefault="001B1ABD" w:rsidP="004B2C14">
            <w:pPr>
              <w:rPr>
                <w:rFonts w:cstheme="minorHAnsi"/>
                <w:color w:val="002060"/>
              </w:rPr>
            </w:pPr>
          </w:p>
        </w:tc>
      </w:tr>
      <w:tr w:rsidR="00EA232C" w:rsidRPr="007E6E68" w14:paraId="5A805E10" w14:textId="77777777" w:rsidTr="00684F16">
        <w:tc>
          <w:tcPr>
            <w:tcW w:w="3119" w:type="dxa"/>
          </w:tcPr>
          <w:p w14:paraId="794FD4BC" w14:textId="77777777" w:rsidR="00B44997" w:rsidRPr="001C65D6" w:rsidRDefault="00B44997" w:rsidP="00B44997">
            <w:pPr>
              <w:autoSpaceDE w:val="0"/>
              <w:autoSpaceDN w:val="0"/>
              <w:adjustRightInd w:val="0"/>
              <w:rPr>
                <w:rFonts w:cstheme="minorHAnsi"/>
                <w:color w:val="002060"/>
              </w:rPr>
            </w:pPr>
            <w:r w:rsidRPr="001C65D6">
              <w:rPr>
                <w:rFonts w:cstheme="minorHAnsi"/>
                <w:color w:val="002060"/>
              </w:rPr>
              <w:t>Leaders ensure that all staff understand their SEND responsibilities and know they are responsible for the progress of all children.</w:t>
            </w:r>
          </w:p>
          <w:p w14:paraId="5A0B58EB" w14:textId="77777777" w:rsidR="00EA232C" w:rsidRPr="001C65D6" w:rsidRDefault="00EA232C" w:rsidP="00FA2244">
            <w:pPr>
              <w:rPr>
                <w:rFonts w:cstheme="minorHAnsi"/>
                <w:color w:val="002060"/>
              </w:rPr>
            </w:pPr>
          </w:p>
        </w:tc>
        <w:tc>
          <w:tcPr>
            <w:tcW w:w="3544" w:type="dxa"/>
          </w:tcPr>
          <w:p w14:paraId="005F1C8C" w14:textId="62D76189" w:rsidR="00EA232C" w:rsidRPr="007C681B" w:rsidRDefault="007C681B" w:rsidP="007C681B">
            <w:pPr>
              <w:rPr>
                <w:rFonts w:cstheme="minorHAnsi"/>
                <w:color w:val="002060"/>
              </w:rPr>
            </w:pPr>
            <w:r>
              <w:rPr>
                <w:rFonts w:cstheme="minorHAnsi"/>
                <w:color w:val="002060"/>
              </w:rPr>
              <w:t>How are key persons supported with this?</w:t>
            </w:r>
          </w:p>
        </w:tc>
        <w:tc>
          <w:tcPr>
            <w:tcW w:w="6576" w:type="dxa"/>
          </w:tcPr>
          <w:p w14:paraId="5BD6CCEC" w14:textId="77777777" w:rsidR="00EA232C" w:rsidRPr="007E6E68" w:rsidRDefault="00EA232C" w:rsidP="004B2C14">
            <w:pPr>
              <w:rPr>
                <w:rFonts w:cstheme="minorHAnsi"/>
                <w:color w:val="002060"/>
              </w:rPr>
            </w:pPr>
          </w:p>
        </w:tc>
      </w:tr>
      <w:tr w:rsidR="001B1ABD" w:rsidRPr="007E6E68" w14:paraId="0338387B" w14:textId="2F101C33" w:rsidTr="00684F16">
        <w:tc>
          <w:tcPr>
            <w:tcW w:w="3119" w:type="dxa"/>
          </w:tcPr>
          <w:p w14:paraId="61625166" w14:textId="77777777" w:rsidR="00B44997" w:rsidRPr="001C65D6" w:rsidRDefault="00B44997" w:rsidP="00B44997">
            <w:pPr>
              <w:autoSpaceDE w:val="0"/>
              <w:autoSpaceDN w:val="0"/>
              <w:adjustRightInd w:val="0"/>
              <w:rPr>
                <w:rFonts w:cstheme="minorHAnsi"/>
                <w:color w:val="002060"/>
              </w:rPr>
            </w:pPr>
            <w:r w:rsidRPr="001C65D6">
              <w:rPr>
                <w:rFonts w:cstheme="minorHAnsi"/>
                <w:color w:val="002060"/>
              </w:rPr>
              <w:t>The setting has an agreed SEND development plan with identified priorities for the improvement of provision.</w:t>
            </w:r>
          </w:p>
          <w:p w14:paraId="4C3FE9B7" w14:textId="3514287F" w:rsidR="001B1ABD" w:rsidRPr="001C65D6" w:rsidRDefault="001B1ABD" w:rsidP="00FA2244">
            <w:pPr>
              <w:rPr>
                <w:rFonts w:cstheme="minorHAnsi"/>
                <w:b/>
                <w:color w:val="002060"/>
              </w:rPr>
            </w:pPr>
          </w:p>
        </w:tc>
        <w:tc>
          <w:tcPr>
            <w:tcW w:w="3544" w:type="dxa"/>
          </w:tcPr>
          <w:p w14:paraId="69307702" w14:textId="77777777" w:rsidR="001B1ABD" w:rsidRDefault="001B1ABD" w:rsidP="00E402FB">
            <w:pPr>
              <w:rPr>
                <w:rFonts w:cstheme="minorHAnsi"/>
                <w:color w:val="002060"/>
              </w:rPr>
            </w:pPr>
            <w:r w:rsidRPr="00E402FB">
              <w:rPr>
                <w:rFonts w:cstheme="minorHAnsi"/>
                <w:color w:val="002060"/>
              </w:rPr>
              <w:t>How are the key priorities identified?</w:t>
            </w:r>
          </w:p>
          <w:p w14:paraId="0244B773" w14:textId="0507B7C7" w:rsidR="0058262D" w:rsidRPr="00E402FB" w:rsidRDefault="0058262D" w:rsidP="00E402FB">
            <w:pPr>
              <w:rPr>
                <w:rFonts w:cstheme="minorHAnsi"/>
                <w:color w:val="002060"/>
              </w:rPr>
            </w:pPr>
            <w:r>
              <w:rPr>
                <w:rFonts w:cstheme="minorHAnsi"/>
                <w:color w:val="002060"/>
              </w:rPr>
              <w:t>Who is involved in the plan?</w:t>
            </w:r>
          </w:p>
        </w:tc>
        <w:tc>
          <w:tcPr>
            <w:tcW w:w="6576" w:type="dxa"/>
          </w:tcPr>
          <w:p w14:paraId="1816A25A" w14:textId="77777777" w:rsidR="001B1ABD" w:rsidRPr="007E6E68" w:rsidRDefault="001B1ABD" w:rsidP="004B2C14">
            <w:pPr>
              <w:rPr>
                <w:rFonts w:cstheme="minorHAnsi"/>
                <w:color w:val="002060"/>
              </w:rPr>
            </w:pPr>
          </w:p>
        </w:tc>
      </w:tr>
      <w:tr w:rsidR="001B1ABD" w:rsidRPr="007E6E68" w14:paraId="5AB8434A" w14:textId="764C79BD" w:rsidTr="00684F16">
        <w:trPr>
          <w:trHeight w:val="800"/>
        </w:trPr>
        <w:tc>
          <w:tcPr>
            <w:tcW w:w="3119" w:type="dxa"/>
          </w:tcPr>
          <w:p w14:paraId="1E53D961" w14:textId="72595F2E" w:rsidR="001B1ABD" w:rsidRPr="001C65D6" w:rsidRDefault="00B44997" w:rsidP="00FA2244">
            <w:pPr>
              <w:rPr>
                <w:rFonts w:cstheme="minorHAnsi"/>
                <w:b/>
                <w:color w:val="002060"/>
              </w:rPr>
            </w:pPr>
            <w:r w:rsidRPr="001C65D6">
              <w:rPr>
                <w:rFonts w:cstheme="minorHAnsi"/>
                <w:color w:val="002060"/>
              </w:rPr>
              <w:t>The setting supports and develops successful partnerships with other settings the child attends, for example Schools and Childminders.</w:t>
            </w:r>
          </w:p>
        </w:tc>
        <w:tc>
          <w:tcPr>
            <w:tcW w:w="3544" w:type="dxa"/>
          </w:tcPr>
          <w:p w14:paraId="644930E3" w14:textId="77777777" w:rsidR="001B1ABD" w:rsidRPr="000560F3" w:rsidRDefault="001B1ABD" w:rsidP="00094BD7">
            <w:pPr>
              <w:rPr>
                <w:rFonts w:cstheme="minorHAnsi"/>
                <w:color w:val="002060"/>
              </w:rPr>
            </w:pPr>
            <w:r w:rsidRPr="000560F3">
              <w:rPr>
                <w:rFonts w:cstheme="minorHAnsi"/>
                <w:color w:val="002060"/>
              </w:rPr>
              <w:t>Evidence of partnerships</w:t>
            </w:r>
          </w:p>
          <w:p w14:paraId="3A3F8646" w14:textId="77777777" w:rsidR="001B1ABD" w:rsidRPr="000560F3" w:rsidRDefault="001B1ABD" w:rsidP="00094BD7">
            <w:pPr>
              <w:rPr>
                <w:rFonts w:cstheme="minorHAnsi"/>
                <w:color w:val="002060"/>
              </w:rPr>
            </w:pPr>
            <w:r w:rsidRPr="000560F3">
              <w:rPr>
                <w:rFonts w:cstheme="minorHAnsi"/>
                <w:color w:val="002060"/>
              </w:rPr>
              <w:t>Successful case studies</w:t>
            </w:r>
          </w:p>
          <w:p w14:paraId="3CB390AB" w14:textId="77777777" w:rsidR="001B1ABD" w:rsidRPr="000560F3" w:rsidRDefault="001B1ABD" w:rsidP="00094BD7">
            <w:pPr>
              <w:rPr>
                <w:rFonts w:cstheme="minorHAnsi"/>
                <w:color w:val="002060"/>
              </w:rPr>
            </w:pPr>
            <w:r w:rsidRPr="000560F3">
              <w:rPr>
                <w:rFonts w:cstheme="minorHAnsi"/>
                <w:color w:val="002060"/>
              </w:rPr>
              <w:t>Learning journals/EHC plans/Individual plans are shared</w:t>
            </w:r>
          </w:p>
          <w:p w14:paraId="1565DA17" w14:textId="62E952FE" w:rsidR="004B2EB0" w:rsidRPr="000560F3" w:rsidRDefault="004B2EB0" w:rsidP="00094BD7">
            <w:pPr>
              <w:rPr>
                <w:rFonts w:cstheme="minorHAnsi"/>
                <w:color w:val="002060"/>
              </w:rPr>
            </w:pPr>
            <w:r w:rsidRPr="000560F3">
              <w:rPr>
                <w:rFonts w:cstheme="minorHAnsi"/>
                <w:color w:val="002060"/>
              </w:rPr>
              <w:t>Effective communication systems in place</w:t>
            </w:r>
          </w:p>
        </w:tc>
        <w:tc>
          <w:tcPr>
            <w:tcW w:w="6576" w:type="dxa"/>
          </w:tcPr>
          <w:p w14:paraId="6EE732F4" w14:textId="77777777" w:rsidR="001B1ABD" w:rsidRPr="007E6E68" w:rsidRDefault="001B1ABD" w:rsidP="004B2C14">
            <w:pPr>
              <w:rPr>
                <w:rFonts w:cstheme="minorHAnsi"/>
                <w:color w:val="002060"/>
              </w:rPr>
            </w:pPr>
          </w:p>
        </w:tc>
      </w:tr>
      <w:tr w:rsidR="001B1ABD" w:rsidRPr="007E6E68" w14:paraId="21522176" w14:textId="2FD4C237" w:rsidTr="00684F16">
        <w:trPr>
          <w:trHeight w:val="800"/>
        </w:trPr>
        <w:tc>
          <w:tcPr>
            <w:tcW w:w="3119" w:type="dxa"/>
          </w:tcPr>
          <w:p w14:paraId="08153F45" w14:textId="55E3DAB1" w:rsidR="001B1ABD" w:rsidRPr="001C65D6" w:rsidRDefault="001B1ABD" w:rsidP="00FA2244">
            <w:pPr>
              <w:rPr>
                <w:rFonts w:cstheme="minorHAnsi"/>
                <w:color w:val="002060"/>
              </w:rPr>
            </w:pPr>
            <w:r w:rsidRPr="001C65D6">
              <w:rPr>
                <w:rFonts w:cstheme="minorHAnsi"/>
                <w:color w:val="002060"/>
              </w:rPr>
              <w:t>The setting has knowledge of, and understands the process for, requesting an EHCP needs assessment.</w:t>
            </w:r>
          </w:p>
        </w:tc>
        <w:tc>
          <w:tcPr>
            <w:tcW w:w="3544" w:type="dxa"/>
          </w:tcPr>
          <w:p w14:paraId="6F1FED99" w14:textId="724DF12F" w:rsidR="001B1ABD" w:rsidRPr="00FE0A3D" w:rsidRDefault="001B1ABD" w:rsidP="00094BD7">
            <w:pPr>
              <w:rPr>
                <w:rFonts w:cstheme="minorHAnsi"/>
                <w:color w:val="002060"/>
              </w:rPr>
            </w:pPr>
            <w:r w:rsidRPr="00FE0A3D">
              <w:rPr>
                <w:rFonts w:cstheme="minorHAnsi"/>
                <w:color w:val="002060"/>
              </w:rPr>
              <w:t>Has the setting undertaken this process?</w:t>
            </w:r>
          </w:p>
          <w:p w14:paraId="42B61D1B" w14:textId="77777777" w:rsidR="001B1ABD" w:rsidRPr="00FE0A3D" w:rsidRDefault="001B1ABD" w:rsidP="00094BD7">
            <w:pPr>
              <w:rPr>
                <w:rFonts w:cstheme="minorHAnsi"/>
                <w:color w:val="002060"/>
              </w:rPr>
            </w:pPr>
            <w:r w:rsidRPr="00FE0A3D">
              <w:rPr>
                <w:rFonts w:cstheme="minorHAnsi"/>
                <w:color w:val="002060"/>
              </w:rPr>
              <w:t>If not, do they know what it involves?</w:t>
            </w:r>
          </w:p>
          <w:p w14:paraId="261C28B3" w14:textId="260BE5F1" w:rsidR="000560F3" w:rsidRPr="00FE0A3D" w:rsidRDefault="000560F3" w:rsidP="00094BD7">
            <w:pPr>
              <w:rPr>
                <w:rFonts w:cstheme="minorHAnsi"/>
                <w:color w:val="002060"/>
              </w:rPr>
            </w:pPr>
            <w:r w:rsidRPr="00FE0A3D">
              <w:rPr>
                <w:rFonts w:cstheme="minorHAnsi"/>
                <w:color w:val="002060"/>
              </w:rPr>
              <w:t>Are the setting aware of and understand the LA local offer</w:t>
            </w:r>
            <w:r w:rsidR="00FE0A3D" w:rsidRPr="00FE0A3D">
              <w:rPr>
                <w:rFonts w:cstheme="minorHAnsi"/>
                <w:color w:val="002060"/>
              </w:rPr>
              <w:t xml:space="preserve"> and the systems for referrals?</w:t>
            </w:r>
          </w:p>
        </w:tc>
        <w:tc>
          <w:tcPr>
            <w:tcW w:w="6576" w:type="dxa"/>
          </w:tcPr>
          <w:p w14:paraId="102B9711" w14:textId="77777777" w:rsidR="001B1ABD" w:rsidRPr="007E6E68" w:rsidRDefault="001B1ABD" w:rsidP="004B2C14">
            <w:pPr>
              <w:rPr>
                <w:rFonts w:cstheme="minorHAnsi"/>
                <w:color w:val="002060"/>
              </w:rPr>
            </w:pPr>
          </w:p>
        </w:tc>
      </w:tr>
      <w:tr w:rsidR="001B1ABD" w:rsidRPr="007E6E68" w14:paraId="0B54F370" w14:textId="1FE712F9" w:rsidTr="00684F16">
        <w:trPr>
          <w:trHeight w:val="800"/>
        </w:trPr>
        <w:tc>
          <w:tcPr>
            <w:tcW w:w="3119" w:type="dxa"/>
          </w:tcPr>
          <w:p w14:paraId="112629ED" w14:textId="4B172190" w:rsidR="001B1ABD" w:rsidRPr="001C65D6" w:rsidRDefault="001B1ABD" w:rsidP="00FA2244">
            <w:pPr>
              <w:rPr>
                <w:rFonts w:cstheme="minorHAnsi"/>
                <w:color w:val="002060"/>
              </w:rPr>
            </w:pPr>
            <w:r w:rsidRPr="001C65D6">
              <w:rPr>
                <w:rFonts w:cstheme="minorHAnsi"/>
                <w:color w:val="002060"/>
              </w:rPr>
              <w:t>The SEND register is accurate and reviewed at least termly.</w:t>
            </w:r>
          </w:p>
        </w:tc>
        <w:tc>
          <w:tcPr>
            <w:tcW w:w="3544" w:type="dxa"/>
          </w:tcPr>
          <w:p w14:paraId="285A28B9" w14:textId="77777777" w:rsidR="001B1ABD" w:rsidRDefault="00BD25BB" w:rsidP="00FA2244">
            <w:pPr>
              <w:rPr>
                <w:rFonts w:cstheme="minorHAnsi"/>
                <w:color w:val="002060"/>
              </w:rPr>
            </w:pPr>
            <w:r>
              <w:rPr>
                <w:rFonts w:cstheme="minorHAnsi"/>
                <w:color w:val="002060"/>
              </w:rPr>
              <w:t>Is there a record of monitoring?</w:t>
            </w:r>
          </w:p>
          <w:p w14:paraId="7C66B5AF" w14:textId="15C73448" w:rsidR="00BD25BB" w:rsidRPr="007E6E68" w:rsidRDefault="00BD25BB" w:rsidP="00FA2244">
            <w:pPr>
              <w:rPr>
                <w:rFonts w:cstheme="minorHAnsi"/>
                <w:color w:val="002060"/>
              </w:rPr>
            </w:pPr>
            <w:r>
              <w:rPr>
                <w:rFonts w:cstheme="minorHAnsi"/>
                <w:color w:val="002060"/>
              </w:rPr>
              <w:t>Who is responsible for reviewing it?</w:t>
            </w:r>
          </w:p>
        </w:tc>
        <w:tc>
          <w:tcPr>
            <w:tcW w:w="6576" w:type="dxa"/>
          </w:tcPr>
          <w:p w14:paraId="7ECF9CD7" w14:textId="77777777" w:rsidR="001B1ABD" w:rsidRPr="007E6E68" w:rsidRDefault="001B1ABD" w:rsidP="004B2C14">
            <w:pPr>
              <w:rPr>
                <w:rFonts w:cstheme="minorHAnsi"/>
                <w:color w:val="002060"/>
              </w:rPr>
            </w:pPr>
          </w:p>
        </w:tc>
      </w:tr>
      <w:tr w:rsidR="001B1ABD" w:rsidRPr="007E6E68" w14:paraId="3E2CA59E" w14:textId="376FF191" w:rsidTr="00684F16">
        <w:tc>
          <w:tcPr>
            <w:tcW w:w="3119" w:type="dxa"/>
          </w:tcPr>
          <w:p w14:paraId="28AF86E0" w14:textId="77777777" w:rsidR="001C65D6" w:rsidRPr="001C65D6" w:rsidRDefault="001C65D6" w:rsidP="001C65D6">
            <w:pPr>
              <w:autoSpaceDE w:val="0"/>
              <w:autoSpaceDN w:val="0"/>
              <w:adjustRightInd w:val="0"/>
              <w:rPr>
                <w:rFonts w:cstheme="minorHAnsi"/>
                <w:color w:val="002060"/>
              </w:rPr>
            </w:pPr>
            <w:r w:rsidRPr="001C65D6">
              <w:rPr>
                <w:rFonts w:cstheme="minorHAnsi"/>
                <w:color w:val="002060"/>
              </w:rPr>
              <w:t xml:space="preserve">The setting ensures that the owner/management committee/governors are appropriately informed about provision for children with SEND </w:t>
            </w:r>
            <w:r w:rsidRPr="001C65D6">
              <w:rPr>
                <w:rFonts w:cstheme="minorHAnsi"/>
                <w:color w:val="002060"/>
              </w:rPr>
              <w:lastRenderedPageBreak/>
              <w:t>and are given opportunities to gain knowledge of quality SEND provision, so that they are able to provide support and, where appropriate, challenge for the leadership of the setting.</w:t>
            </w:r>
          </w:p>
          <w:p w14:paraId="69FA4E2A" w14:textId="6F3A3FD3" w:rsidR="001B1ABD" w:rsidRPr="001C65D6" w:rsidRDefault="001B1ABD" w:rsidP="00FA2244">
            <w:pPr>
              <w:rPr>
                <w:rFonts w:cstheme="minorHAnsi"/>
                <w:b/>
                <w:color w:val="002060"/>
              </w:rPr>
            </w:pPr>
          </w:p>
        </w:tc>
        <w:tc>
          <w:tcPr>
            <w:tcW w:w="3544" w:type="dxa"/>
          </w:tcPr>
          <w:p w14:paraId="549E72F0" w14:textId="2D48254C" w:rsidR="001B1ABD" w:rsidRPr="00BD25BB" w:rsidRDefault="001B1ABD" w:rsidP="00094BD7">
            <w:pPr>
              <w:rPr>
                <w:rFonts w:cstheme="minorHAnsi"/>
                <w:color w:val="002060"/>
              </w:rPr>
            </w:pPr>
            <w:r w:rsidRPr="00BD25BB">
              <w:rPr>
                <w:rFonts w:cstheme="minorHAnsi"/>
                <w:color w:val="002060"/>
              </w:rPr>
              <w:lastRenderedPageBreak/>
              <w:t>How is this communication managed</w:t>
            </w:r>
            <w:r w:rsidR="009E2344">
              <w:rPr>
                <w:rFonts w:cstheme="minorHAnsi"/>
                <w:color w:val="002060"/>
              </w:rPr>
              <w:t>?</w:t>
            </w:r>
          </w:p>
          <w:p w14:paraId="223D3E18" w14:textId="2DC59125" w:rsidR="001B1ABD" w:rsidRPr="00BD25BB" w:rsidRDefault="001B1ABD" w:rsidP="00094BD7">
            <w:pPr>
              <w:rPr>
                <w:rFonts w:cstheme="minorHAnsi"/>
                <w:color w:val="002060"/>
              </w:rPr>
            </w:pPr>
            <w:r w:rsidRPr="00BD25BB">
              <w:rPr>
                <w:rFonts w:cstheme="minorHAnsi"/>
                <w:color w:val="002060"/>
              </w:rPr>
              <w:t xml:space="preserve">What opportunities </w:t>
            </w:r>
            <w:r w:rsidR="009E2344">
              <w:rPr>
                <w:rFonts w:cstheme="minorHAnsi"/>
                <w:color w:val="002060"/>
              </w:rPr>
              <w:t xml:space="preserve">for training </w:t>
            </w:r>
            <w:r w:rsidRPr="00BD25BB">
              <w:rPr>
                <w:rFonts w:cstheme="minorHAnsi"/>
                <w:color w:val="002060"/>
              </w:rPr>
              <w:t>have been provided</w:t>
            </w:r>
            <w:r w:rsidR="009E2344">
              <w:rPr>
                <w:rFonts w:cstheme="minorHAnsi"/>
                <w:color w:val="002060"/>
              </w:rPr>
              <w:t>?</w:t>
            </w:r>
          </w:p>
          <w:p w14:paraId="51B977A1" w14:textId="4D1654FA" w:rsidR="001B1ABD" w:rsidRPr="00BD25BB" w:rsidRDefault="001B1ABD" w:rsidP="00094BD7">
            <w:pPr>
              <w:rPr>
                <w:rFonts w:cstheme="minorHAnsi"/>
                <w:color w:val="002060"/>
              </w:rPr>
            </w:pPr>
            <w:r w:rsidRPr="00BD25BB">
              <w:rPr>
                <w:rFonts w:cstheme="minorHAnsi"/>
                <w:color w:val="002060"/>
              </w:rPr>
              <w:lastRenderedPageBreak/>
              <w:t xml:space="preserve">Evidence of </w:t>
            </w:r>
            <w:r w:rsidR="009E2344" w:rsidRPr="001C65D6">
              <w:rPr>
                <w:rFonts w:cstheme="minorHAnsi"/>
                <w:color w:val="002060"/>
              </w:rPr>
              <w:t>owner/management committee/</w:t>
            </w:r>
            <w:r w:rsidR="00352672" w:rsidRPr="001C65D6">
              <w:rPr>
                <w:rFonts w:cstheme="minorHAnsi"/>
                <w:color w:val="002060"/>
              </w:rPr>
              <w:t>governor’s</w:t>
            </w:r>
            <w:r w:rsidR="009E2344" w:rsidRPr="001C65D6">
              <w:rPr>
                <w:rFonts w:cstheme="minorHAnsi"/>
                <w:color w:val="002060"/>
              </w:rPr>
              <w:t xml:space="preserve"> </w:t>
            </w:r>
            <w:r w:rsidRPr="00BD25BB">
              <w:rPr>
                <w:rFonts w:cstheme="minorHAnsi"/>
                <w:color w:val="002060"/>
              </w:rPr>
              <w:t>engagement</w:t>
            </w:r>
            <w:r w:rsidR="009E2344">
              <w:rPr>
                <w:rFonts w:cstheme="minorHAnsi"/>
                <w:color w:val="002060"/>
              </w:rPr>
              <w:t>.</w:t>
            </w:r>
          </w:p>
          <w:p w14:paraId="24566F5F" w14:textId="0E478F9A" w:rsidR="001B1ABD" w:rsidRPr="00BD25BB" w:rsidRDefault="001B1ABD" w:rsidP="00094BD7">
            <w:pPr>
              <w:rPr>
                <w:rFonts w:cstheme="minorHAnsi"/>
                <w:color w:val="002060"/>
              </w:rPr>
            </w:pPr>
            <w:r w:rsidRPr="00BD25BB">
              <w:rPr>
                <w:rFonts w:cstheme="minorHAnsi"/>
                <w:color w:val="002060"/>
              </w:rPr>
              <w:t>Challenge may not be appropriate in all settings, depending on the governance arrangements</w:t>
            </w:r>
            <w:r w:rsidR="00352672">
              <w:rPr>
                <w:rFonts w:cstheme="minorHAnsi"/>
                <w:color w:val="002060"/>
              </w:rPr>
              <w:t>.</w:t>
            </w:r>
          </w:p>
        </w:tc>
        <w:tc>
          <w:tcPr>
            <w:tcW w:w="6576" w:type="dxa"/>
          </w:tcPr>
          <w:p w14:paraId="5C930C15" w14:textId="77777777" w:rsidR="001B1ABD" w:rsidRPr="007E6E68" w:rsidRDefault="001B1ABD" w:rsidP="004B2C14">
            <w:pPr>
              <w:rPr>
                <w:rFonts w:cstheme="minorHAnsi"/>
                <w:color w:val="002060"/>
              </w:rPr>
            </w:pPr>
          </w:p>
        </w:tc>
      </w:tr>
      <w:tr w:rsidR="00783013" w:rsidRPr="007E6E68" w14:paraId="10B0EF8F" w14:textId="77777777" w:rsidTr="00A959EE">
        <w:tc>
          <w:tcPr>
            <w:tcW w:w="13239" w:type="dxa"/>
            <w:gridSpan w:val="3"/>
          </w:tcPr>
          <w:p w14:paraId="63B261E5" w14:textId="77777777" w:rsidR="00783013" w:rsidRDefault="00783013" w:rsidP="00783013">
            <w:pPr>
              <w:rPr>
                <w:rFonts w:cstheme="minorHAnsi"/>
                <w:color w:val="002060"/>
              </w:rPr>
            </w:pPr>
            <w:r>
              <w:rPr>
                <w:rFonts w:cstheme="minorHAnsi"/>
                <w:color w:val="002060"/>
              </w:rPr>
              <w:t>Summary of key points for reporting.</w:t>
            </w:r>
          </w:p>
          <w:p w14:paraId="53FB840B" w14:textId="77777777" w:rsidR="00783013" w:rsidRDefault="00783013" w:rsidP="004B2C14">
            <w:pPr>
              <w:rPr>
                <w:rFonts w:cstheme="minorHAnsi"/>
                <w:color w:val="002060"/>
              </w:rPr>
            </w:pPr>
          </w:p>
          <w:p w14:paraId="32A43124" w14:textId="77777777" w:rsidR="00783013" w:rsidRDefault="00783013" w:rsidP="001B1ABD">
            <w:pPr>
              <w:ind w:left="360"/>
              <w:rPr>
                <w:rFonts w:cstheme="minorHAnsi"/>
                <w:color w:val="002060"/>
              </w:rPr>
            </w:pPr>
          </w:p>
          <w:p w14:paraId="2DAF23FB" w14:textId="77777777" w:rsidR="00783013" w:rsidRDefault="00783013" w:rsidP="001B1ABD">
            <w:pPr>
              <w:ind w:left="360"/>
              <w:rPr>
                <w:rFonts w:cstheme="minorHAnsi"/>
                <w:color w:val="002060"/>
              </w:rPr>
            </w:pPr>
          </w:p>
          <w:p w14:paraId="3DC06365" w14:textId="71AF05D8" w:rsidR="00783013" w:rsidRDefault="00783013" w:rsidP="001B1ABD">
            <w:pPr>
              <w:ind w:left="360"/>
              <w:rPr>
                <w:rFonts w:cstheme="minorHAnsi"/>
                <w:color w:val="002060"/>
              </w:rPr>
            </w:pPr>
          </w:p>
          <w:p w14:paraId="628026FA" w14:textId="69643A3B" w:rsidR="00F104AF" w:rsidRDefault="00F104AF" w:rsidP="001B1ABD">
            <w:pPr>
              <w:ind w:left="360"/>
              <w:rPr>
                <w:rFonts w:cstheme="minorHAnsi"/>
                <w:color w:val="002060"/>
              </w:rPr>
            </w:pPr>
          </w:p>
          <w:p w14:paraId="451ADB79" w14:textId="32629C55" w:rsidR="00F104AF" w:rsidRDefault="00F104AF" w:rsidP="001B1ABD">
            <w:pPr>
              <w:ind w:left="360"/>
              <w:rPr>
                <w:rFonts w:cstheme="minorHAnsi"/>
                <w:color w:val="002060"/>
              </w:rPr>
            </w:pPr>
          </w:p>
          <w:p w14:paraId="0C142786" w14:textId="7C3CED75" w:rsidR="00F104AF" w:rsidRDefault="00F104AF" w:rsidP="001B1ABD">
            <w:pPr>
              <w:ind w:left="360"/>
              <w:rPr>
                <w:rFonts w:cstheme="minorHAnsi"/>
                <w:color w:val="002060"/>
              </w:rPr>
            </w:pPr>
          </w:p>
          <w:p w14:paraId="486EA108" w14:textId="57248FBD" w:rsidR="00F104AF" w:rsidRDefault="00F104AF" w:rsidP="001B1ABD">
            <w:pPr>
              <w:ind w:left="360"/>
              <w:rPr>
                <w:rFonts w:cstheme="minorHAnsi"/>
                <w:color w:val="002060"/>
              </w:rPr>
            </w:pPr>
          </w:p>
          <w:p w14:paraId="30AB2BB7" w14:textId="31B8CE18" w:rsidR="00F104AF" w:rsidRDefault="00F104AF" w:rsidP="001B1ABD">
            <w:pPr>
              <w:ind w:left="360"/>
              <w:rPr>
                <w:rFonts w:cstheme="minorHAnsi"/>
                <w:color w:val="002060"/>
              </w:rPr>
            </w:pPr>
          </w:p>
          <w:p w14:paraId="19C7348E" w14:textId="0A37EA28" w:rsidR="00F104AF" w:rsidRDefault="00F104AF" w:rsidP="001B1ABD">
            <w:pPr>
              <w:ind w:left="360"/>
              <w:rPr>
                <w:rFonts w:cstheme="minorHAnsi"/>
                <w:color w:val="002060"/>
              </w:rPr>
            </w:pPr>
          </w:p>
          <w:p w14:paraId="1E1EA759" w14:textId="1906B842" w:rsidR="00F104AF" w:rsidRDefault="00F104AF" w:rsidP="001B1ABD">
            <w:pPr>
              <w:ind w:left="360"/>
              <w:rPr>
                <w:rFonts w:cstheme="minorHAnsi"/>
                <w:color w:val="002060"/>
              </w:rPr>
            </w:pPr>
          </w:p>
          <w:p w14:paraId="31D774EC" w14:textId="31AD5D5F" w:rsidR="00F104AF" w:rsidRDefault="00F104AF" w:rsidP="001B1ABD">
            <w:pPr>
              <w:ind w:left="360"/>
              <w:rPr>
                <w:rFonts w:cstheme="minorHAnsi"/>
                <w:color w:val="002060"/>
              </w:rPr>
            </w:pPr>
          </w:p>
          <w:p w14:paraId="62E3E4F8" w14:textId="5BD3E7AB" w:rsidR="00F104AF" w:rsidRDefault="00F104AF" w:rsidP="001B1ABD">
            <w:pPr>
              <w:ind w:left="360"/>
              <w:rPr>
                <w:rFonts w:cstheme="minorHAnsi"/>
                <w:color w:val="002060"/>
              </w:rPr>
            </w:pPr>
          </w:p>
          <w:p w14:paraId="6B6B6256" w14:textId="77777777" w:rsidR="00F104AF" w:rsidRDefault="00F104AF" w:rsidP="001B1ABD">
            <w:pPr>
              <w:ind w:left="360"/>
              <w:rPr>
                <w:rFonts w:cstheme="minorHAnsi"/>
                <w:color w:val="002060"/>
              </w:rPr>
            </w:pPr>
          </w:p>
          <w:p w14:paraId="7ABF1DC5" w14:textId="77777777" w:rsidR="00783013" w:rsidRDefault="00783013" w:rsidP="001B1ABD">
            <w:pPr>
              <w:ind w:left="360"/>
              <w:rPr>
                <w:rFonts w:cstheme="minorHAnsi"/>
                <w:color w:val="002060"/>
              </w:rPr>
            </w:pPr>
          </w:p>
          <w:p w14:paraId="62BAC55E" w14:textId="77777777" w:rsidR="00783013" w:rsidRDefault="00783013" w:rsidP="001B1ABD">
            <w:pPr>
              <w:ind w:left="360"/>
              <w:rPr>
                <w:rFonts w:cstheme="minorHAnsi"/>
                <w:color w:val="002060"/>
              </w:rPr>
            </w:pPr>
          </w:p>
          <w:p w14:paraId="5768919F" w14:textId="77777777" w:rsidR="00783013" w:rsidRDefault="00783013" w:rsidP="001B1ABD">
            <w:pPr>
              <w:ind w:left="360"/>
              <w:rPr>
                <w:rFonts w:cstheme="minorHAnsi"/>
                <w:color w:val="002060"/>
              </w:rPr>
            </w:pPr>
          </w:p>
          <w:p w14:paraId="706A8827" w14:textId="77777777" w:rsidR="00783013" w:rsidRDefault="00783013" w:rsidP="001B1ABD">
            <w:pPr>
              <w:ind w:left="360"/>
              <w:rPr>
                <w:rFonts w:cstheme="minorHAnsi"/>
                <w:color w:val="002060"/>
              </w:rPr>
            </w:pPr>
          </w:p>
          <w:p w14:paraId="5B98D1AE" w14:textId="61A77619" w:rsidR="00783013" w:rsidRPr="007E6E68" w:rsidRDefault="00783013" w:rsidP="001B1ABD">
            <w:pPr>
              <w:ind w:left="360"/>
              <w:rPr>
                <w:rFonts w:cstheme="minorHAnsi"/>
                <w:color w:val="002060"/>
              </w:rPr>
            </w:pPr>
          </w:p>
        </w:tc>
      </w:tr>
    </w:tbl>
    <w:p w14:paraId="5F0EB877" w14:textId="7A0B4962" w:rsidR="003714F3" w:rsidRDefault="003714F3">
      <w:pPr>
        <w:rPr>
          <w:rFonts w:asciiTheme="majorHAnsi" w:hAnsiTheme="majorHAnsi" w:cstheme="majorHAnsi"/>
          <w:color w:val="002060"/>
        </w:rPr>
      </w:pPr>
    </w:p>
    <w:p w14:paraId="1E0B34A8" w14:textId="2EEFD4D8" w:rsidR="00C84151" w:rsidRDefault="00C84151">
      <w:pPr>
        <w:rPr>
          <w:rFonts w:asciiTheme="majorHAnsi" w:hAnsiTheme="majorHAnsi" w:cstheme="majorHAnsi"/>
          <w:color w:val="002060"/>
        </w:rPr>
      </w:pPr>
      <w:r>
        <w:rPr>
          <w:rFonts w:asciiTheme="majorHAnsi" w:hAnsiTheme="majorHAnsi" w:cstheme="majorHAnsi"/>
          <w:color w:val="002060"/>
        </w:rPr>
        <w:br w:type="page"/>
      </w:r>
    </w:p>
    <w:p w14:paraId="41C524B5" w14:textId="54B40DD9" w:rsidR="00C84151" w:rsidRPr="00B90B49" w:rsidRDefault="00B90B49" w:rsidP="00B90B49">
      <w:pPr>
        <w:jc w:val="center"/>
        <w:rPr>
          <w:rFonts w:cstheme="minorHAnsi"/>
          <w:b/>
          <w:color w:val="ED7D31" w:themeColor="accent2"/>
          <w:sz w:val="28"/>
          <w:szCs w:val="28"/>
        </w:rPr>
      </w:pPr>
      <w:r w:rsidRPr="00B90B49">
        <w:rPr>
          <w:rFonts w:cstheme="minorHAnsi"/>
          <w:b/>
          <w:color w:val="ED7D31" w:themeColor="accent2"/>
          <w:sz w:val="28"/>
          <w:szCs w:val="28"/>
        </w:rPr>
        <w:lastRenderedPageBreak/>
        <w:t>Outcomes and the quality of teaching and learning for children with SEND</w:t>
      </w:r>
    </w:p>
    <w:p w14:paraId="4AA6345D" w14:textId="77777777" w:rsidR="00E71BA4" w:rsidRPr="00162BFC" w:rsidRDefault="00E71BA4">
      <w:pPr>
        <w:rPr>
          <w:rFonts w:asciiTheme="majorHAnsi" w:hAnsiTheme="majorHAnsi" w:cstheme="majorHAnsi"/>
          <w:color w:val="002060"/>
        </w:rPr>
      </w:pPr>
    </w:p>
    <w:tbl>
      <w:tblPr>
        <w:tblStyle w:val="TableGrid"/>
        <w:tblW w:w="13239" w:type="dxa"/>
        <w:tblInd w:w="-289" w:type="dxa"/>
        <w:tblLook w:val="04A0" w:firstRow="1" w:lastRow="0" w:firstColumn="1" w:lastColumn="0" w:noHBand="0" w:noVBand="1"/>
      </w:tblPr>
      <w:tblGrid>
        <w:gridCol w:w="3119"/>
        <w:gridCol w:w="3402"/>
        <w:gridCol w:w="6718"/>
      </w:tblGrid>
      <w:tr w:rsidR="00452186" w:rsidRPr="007E6E68" w14:paraId="54D84499" w14:textId="3DA8543D" w:rsidTr="00684F16">
        <w:tc>
          <w:tcPr>
            <w:tcW w:w="3119" w:type="dxa"/>
          </w:tcPr>
          <w:p w14:paraId="725B5521" w14:textId="03713864" w:rsidR="00452186" w:rsidRPr="007E6E68" w:rsidRDefault="0054658D" w:rsidP="0054658D">
            <w:pPr>
              <w:autoSpaceDE w:val="0"/>
              <w:autoSpaceDN w:val="0"/>
              <w:adjustRightInd w:val="0"/>
              <w:jc w:val="center"/>
              <w:rPr>
                <w:rFonts w:cstheme="minorHAnsi"/>
                <w:b/>
                <w:bCs/>
                <w:color w:val="002060"/>
              </w:rPr>
            </w:pPr>
            <w:r w:rsidRPr="007E6E68">
              <w:rPr>
                <w:rFonts w:cstheme="minorHAnsi"/>
                <w:b/>
                <w:bCs/>
                <w:color w:val="002060"/>
              </w:rPr>
              <w:t>Statements</w:t>
            </w:r>
          </w:p>
          <w:p w14:paraId="22E46B6E" w14:textId="7F8A2932" w:rsidR="004F5831" w:rsidRPr="007E6E68" w:rsidRDefault="004F5831" w:rsidP="0054658D">
            <w:pPr>
              <w:jc w:val="center"/>
              <w:rPr>
                <w:rFonts w:cstheme="minorHAnsi"/>
              </w:rPr>
            </w:pPr>
          </w:p>
        </w:tc>
        <w:tc>
          <w:tcPr>
            <w:tcW w:w="3402" w:type="dxa"/>
          </w:tcPr>
          <w:p w14:paraId="79AE4E64" w14:textId="58D70768" w:rsidR="00452186" w:rsidRPr="007E6E68" w:rsidRDefault="00452186" w:rsidP="0054658D">
            <w:pPr>
              <w:jc w:val="center"/>
              <w:rPr>
                <w:rFonts w:cstheme="minorHAnsi"/>
                <w:b/>
                <w:bCs/>
                <w:color w:val="002060"/>
              </w:rPr>
            </w:pPr>
            <w:r w:rsidRPr="007E6E68">
              <w:rPr>
                <w:rFonts w:cstheme="minorHAnsi"/>
                <w:b/>
                <w:color w:val="002060"/>
              </w:rPr>
              <w:t>Reviewers prompts, what to look for, some questions to ask</w:t>
            </w:r>
          </w:p>
        </w:tc>
        <w:tc>
          <w:tcPr>
            <w:tcW w:w="6718" w:type="dxa"/>
          </w:tcPr>
          <w:p w14:paraId="7DB48EA9" w14:textId="4D06236F" w:rsidR="00452186" w:rsidRPr="007E6E68" w:rsidRDefault="004F5831" w:rsidP="0054658D">
            <w:pPr>
              <w:jc w:val="center"/>
              <w:rPr>
                <w:rFonts w:cstheme="minorHAnsi"/>
                <w:b/>
                <w:color w:val="002060"/>
              </w:rPr>
            </w:pPr>
            <w:r w:rsidRPr="007E6E68">
              <w:rPr>
                <w:rFonts w:cstheme="minorHAnsi"/>
                <w:b/>
                <w:color w:val="002060"/>
              </w:rPr>
              <w:t>Reviewers Notes</w:t>
            </w:r>
          </w:p>
        </w:tc>
      </w:tr>
      <w:tr w:rsidR="00452186" w:rsidRPr="007E6E68" w14:paraId="2020FF85" w14:textId="23A797BE" w:rsidTr="00684F16">
        <w:tc>
          <w:tcPr>
            <w:tcW w:w="3119" w:type="dxa"/>
          </w:tcPr>
          <w:p w14:paraId="02F6DE61" w14:textId="42420919" w:rsidR="00452186" w:rsidRPr="007E6E68" w:rsidRDefault="00452186" w:rsidP="0089169E">
            <w:pPr>
              <w:rPr>
                <w:rFonts w:cstheme="minorHAnsi"/>
                <w:color w:val="002060"/>
              </w:rPr>
            </w:pPr>
            <w:r w:rsidRPr="007E6E68">
              <w:rPr>
                <w:rFonts w:cstheme="minorHAnsi"/>
                <w:color w:val="002060"/>
              </w:rPr>
              <w:t xml:space="preserve">Managers and </w:t>
            </w:r>
            <w:r w:rsidR="004E6947">
              <w:rPr>
                <w:rFonts w:cstheme="minorHAnsi"/>
                <w:color w:val="002060"/>
              </w:rPr>
              <w:t>SENCos work closely with practitioners to support planning and differentiation.</w:t>
            </w:r>
            <w:r w:rsidRPr="007E6E68">
              <w:rPr>
                <w:rFonts w:cstheme="minorHAnsi"/>
                <w:color w:val="002060"/>
              </w:rPr>
              <w:t xml:space="preserve"> </w:t>
            </w:r>
          </w:p>
        </w:tc>
        <w:tc>
          <w:tcPr>
            <w:tcW w:w="3402" w:type="dxa"/>
          </w:tcPr>
          <w:p w14:paraId="39E6C78A" w14:textId="68A9B602" w:rsidR="00452186" w:rsidRDefault="7A28F325" w:rsidP="7A28F325">
            <w:pPr>
              <w:rPr>
                <w:color w:val="002060"/>
              </w:rPr>
            </w:pPr>
            <w:r w:rsidRPr="7A28F325">
              <w:rPr>
                <w:color w:val="002060"/>
              </w:rPr>
              <w:t>How do leaders support staff to provide differentiated and appropriate planning?</w:t>
            </w:r>
          </w:p>
          <w:p w14:paraId="5634290A" w14:textId="051CCBFB" w:rsidR="00F1561E" w:rsidRPr="00352672" w:rsidRDefault="00F1561E" w:rsidP="00094BD7">
            <w:pPr>
              <w:rPr>
                <w:rFonts w:cstheme="minorHAnsi"/>
                <w:color w:val="002060"/>
              </w:rPr>
            </w:pPr>
          </w:p>
        </w:tc>
        <w:tc>
          <w:tcPr>
            <w:tcW w:w="6718" w:type="dxa"/>
          </w:tcPr>
          <w:p w14:paraId="6F7507F2" w14:textId="77777777" w:rsidR="00452186" w:rsidRPr="007E6E68" w:rsidRDefault="00452186" w:rsidP="004B2C14">
            <w:pPr>
              <w:rPr>
                <w:rFonts w:cstheme="minorHAnsi"/>
                <w:color w:val="002060"/>
              </w:rPr>
            </w:pPr>
          </w:p>
        </w:tc>
      </w:tr>
      <w:tr w:rsidR="00B32811" w:rsidRPr="007E6E68" w14:paraId="5D59348E" w14:textId="77777777" w:rsidTr="00684F16">
        <w:tc>
          <w:tcPr>
            <w:tcW w:w="3119" w:type="dxa"/>
          </w:tcPr>
          <w:p w14:paraId="64399CFC" w14:textId="560DFDD5" w:rsidR="00B32811" w:rsidRPr="007E6E68" w:rsidRDefault="00B32811" w:rsidP="0089169E">
            <w:pPr>
              <w:rPr>
                <w:rFonts w:cstheme="minorHAnsi"/>
                <w:color w:val="002060"/>
              </w:rPr>
            </w:pPr>
            <w:r w:rsidRPr="007E6E68">
              <w:rPr>
                <w:rFonts w:cstheme="minorHAnsi"/>
                <w:color w:val="002060"/>
              </w:rPr>
              <w:t xml:space="preserve">Managers and </w:t>
            </w:r>
            <w:r>
              <w:rPr>
                <w:rFonts w:cstheme="minorHAnsi"/>
                <w:color w:val="002060"/>
              </w:rPr>
              <w:t>SENCos are involved in reviewing and helping</w:t>
            </w:r>
            <w:r w:rsidR="00322FE4">
              <w:rPr>
                <w:rFonts w:cstheme="minorHAnsi"/>
                <w:color w:val="002060"/>
              </w:rPr>
              <w:t xml:space="preserve"> practitioners improve the quality of teaching for all children.</w:t>
            </w:r>
          </w:p>
        </w:tc>
        <w:tc>
          <w:tcPr>
            <w:tcW w:w="3402" w:type="dxa"/>
          </w:tcPr>
          <w:p w14:paraId="3CCA1A26" w14:textId="77777777" w:rsidR="0063696F" w:rsidRDefault="0063696F" w:rsidP="0063696F">
            <w:pPr>
              <w:rPr>
                <w:rFonts w:cstheme="minorHAnsi"/>
                <w:color w:val="002060"/>
              </w:rPr>
            </w:pPr>
            <w:r>
              <w:rPr>
                <w:rFonts w:cstheme="minorHAnsi"/>
                <w:color w:val="002060"/>
              </w:rPr>
              <w:t>Are provision maps used?</w:t>
            </w:r>
          </w:p>
          <w:p w14:paraId="305A05F6" w14:textId="77777777" w:rsidR="0063696F" w:rsidRDefault="0063696F" w:rsidP="0063696F">
            <w:pPr>
              <w:rPr>
                <w:rFonts w:cstheme="minorHAnsi"/>
                <w:color w:val="002060"/>
              </w:rPr>
            </w:pPr>
            <w:r>
              <w:rPr>
                <w:rFonts w:cstheme="minorHAnsi"/>
                <w:color w:val="002060"/>
              </w:rPr>
              <w:t>Is there a commitment to graduated response?</w:t>
            </w:r>
          </w:p>
          <w:p w14:paraId="11486377" w14:textId="08A38643" w:rsidR="00B32811" w:rsidRPr="00352672" w:rsidRDefault="0063696F" w:rsidP="0063696F">
            <w:pPr>
              <w:rPr>
                <w:rFonts w:cstheme="minorHAnsi"/>
                <w:color w:val="002060"/>
              </w:rPr>
            </w:pPr>
            <w:r>
              <w:rPr>
                <w:rFonts w:cstheme="minorHAnsi"/>
                <w:color w:val="002060"/>
              </w:rPr>
              <w:t>Do practitioners know what a graduated response is?</w:t>
            </w:r>
          </w:p>
        </w:tc>
        <w:tc>
          <w:tcPr>
            <w:tcW w:w="6718" w:type="dxa"/>
          </w:tcPr>
          <w:p w14:paraId="211C7FA2" w14:textId="77777777" w:rsidR="00B32811" w:rsidRPr="007E6E68" w:rsidRDefault="00B32811" w:rsidP="004B2C14">
            <w:pPr>
              <w:rPr>
                <w:rFonts w:cstheme="minorHAnsi"/>
                <w:color w:val="002060"/>
              </w:rPr>
            </w:pPr>
          </w:p>
        </w:tc>
      </w:tr>
      <w:tr w:rsidR="00452186" w:rsidRPr="007E6E68" w14:paraId="13470198" w14:textId="339C4265" w:rsidTr="00684F16">
        <w:tc>
          <w:tcPr>
            <w:tcW w:w="3119" w:type="dxa"/>
          </w:tcPr>
          <w:p w14:paraId="59016D76" w14:textId="32DD175C" w:rsidR="00452186" w:rsidRPr="007E6E68" w:rsidRDefault="00452186" w:rsidP="0089169E">
            <w:pPr>
              <w:rPr>
                <w:rFonts w:cstheme="minorHAnsi"/>
                <w:color w:val="002060"/>
              </w:rPr>
            </w:pPr>
            <w:r w:rsidRPr="007E6E68">
              <w:rPr>
                <w:rFonts w:cstheme="minorHAnsi"/>
                <w:color w:val="002060"/>
              </w:rPr>
              <w:t>Practitioners have a clear understanding of children’s needs and individual plans are informed by parent and carer partnerships. These are consistently applied throughout the setting.</w:t>
            </w:r>
          </w:p>
        </w:tc>
        <w:tc>
          <w:tcPr>
            <w:tcW w:w="3402" w:type="dxa"/>
          </w:tcPr>
          <w:p w14:paraId="369FCF05" w14:textId="77777777" w:rsidR="00452186" w:rsidRPr="00352672" w:rsidRDefault="00452186" w:rsidP="00094BD7">
            <w:pPr>
              <w:rPr>
                <w:rFonts w:cstheme="minorHAnsi"/>
                <w:color w:val="002060"/>
              </w:rPr>
            </w:pPr>
            <w:r w:rsidRPr="00352672">
              <w:rPr>
                <w:rFonts w:cstheme="minorHAnsi"/>
                <w:color w:val="002060"/>
              </w:rPr>
              <w:t>Parent involvement is demonstrated in plans</w:t>
            </w:r>
          </w:p>
          <w:p w14:paraId="6BC2A21A" w14:textId="4F5A478E" w:rsidR="00452186" w:rsidRPr="00352672" w:rsidRDefault="00452186" w:rsidP="00094BD7">
            <w:pPr>
              <w:rPr>
                <w:rFonts w:cstheme="minorHAnsi"/>
                <w:color w:val="002060"/>
              </w:rPr>
            </w:pPr>
            <w:r w:rsidRPr="00352672">
              <w:rPr>
                <w:rFonts w:cstheme="minorHAnsi"/>
                <w:color w:val="002060"/>
              </w:rPr>
              <w:t>All practitioners have a full understanding of children’s plans</w:t>
            </w:r>
          </w:p>
        </w:tc>
        <w:tc>
          <w:tcPr>
            <w:tcW w:w="6718" w:type="dxa"/>
          </w:tcPr>
          <w:p w14:paraId="0CABDA5C" w14:textId="77777777" w:rsidR="00452186" w:rsidRPr="007E6E68" w:rsidRDefault="00452186" w:rsidP="004B2C14">
            <w:pPr>
              <w:rPr>
                <w:rFonts w:cstheme="minorHAnsi"/>
                <w:color w:val="002060"/>
              </w:rPr>
            </w:pPr>
          </w:p>
        </w:tc>
      </w:tr>
      <w:tr w:rsidR="00452186" w:rsidRPr="007E6E68" w14:paraId="3B237962" w14:textId="28258005" w:rsidTr="00684F16">
        <w:tc>
          <w:tcPr>
            <w:tcW w:w="3119" w:type="dxa"/>
          </w:tcPr>
          <w:p w14:paraId="17759449" w14:textId="604DB1FD" w:rsidR="00452186" w:rsidRPr="007E6E68" w:rsidRDefault="00452186" w:rsidP="0089169E">
            <w:pPr>
              <w:rPr>
                <w:rFonts w:cstheme="minorHAnsi"/>
                <w:color w:val="002060"/>
              </w:rPr>
            </w:pPr>
            <w:r w:rsidRPr="007E6E68">
              <w:rPr>
                <w:rFonts w:cstheme="minorHAnsi"/>
                <w:color w:val="002060"/>
              </w:rPr>
              <w:t>Children with SEND have individual plans that are reviewed with parents and carers, and their input is documented at least termly.</w:t>
            </w:r>
          </w:p>
        </w:tc>
        <w:tc>
          <w:tcPr>
            <w:tcW w:w="3402" w:type="dxa"/>
          </w:tcPr>
          <w:p w14:paraId="2538E37E" w14:textId="2BEB63EE" w:rsidR="00452186" w:rsidRPr="00352672" w:rsidRDefault="00452186" w:rsidP="00094BD7">
            <w:pPr>
              <w:rPr>
                <w:rFonts w:cstheme="minorHAnsi"/>
                <w:color w:val="002060"/>
              </w:rPr>
            </w:pPr>
            <w:r w:rsidRPr="00352672">
              <w:rPr>
                <w:rFonts w:cstheme="minorHAnsi"/>
                <w:color w:val="002060"/>
              </w:rPr>
              <w:t>Clear planning to achieve this is in place</w:t>
            </w:r>
          </w:p>
          <w:p w14:paraId="5FF45310" w14:textId="50818908" w:rsidR="00452186" w:rsidRPr="00352672" w:rsidRDefault="00452186" w:rsidP="00094BD7">
            <w:pPr>
              <w:rPr>
                <w:rFonts w:cstheme="minorHAnsi"/>
                <w:color w:val="002060"/>
              </w:rPr>
            </w:pPr>
            <w:r w:rsidRPr="00352672">
              <w:rPr>
                <w:rFonts w:cstheme="minorHAnsi"/>
                <w:color w:val="002060"/>
              </w:rPr>
              <w:t>Written evidence demonstrates their input</w:t>
            </w:r>
            <w:r w:rsidR="008C2C2F">
              <w:rPr>
                <w:rFonts w:cstheme="minorHAnsi"/>
                <w:color w:val="002060"/>
              </w:rPr>
              <w:t xml:space="preserve"> and the input is clear in the plans</w:t>
            </w:r>
            <w:r w:rsidR="00D460F8">
              <w:rPr>
                <w:rFonts w:cstheme="minorHAnsi"/>
                <w:color w:val="002060"/>
              </w:rPr>
              <w:t>.</w:t>
            </w:r>
            <w:r w:rsidRPr="00352672">
              <w:rPr>
                <w:rFonts w:cstheme="minorHAnsi"/>
                <w:color w:val="002060"/>
              </w:rPr>
              <w:t xml:space="preserve"> </w:t>
            </w:r>
          </w:p>
        </w:tc>
        <w:tc>
          <w:tcPr>
            <w:tcW w:w="6718" w:type="dxa"/>
          </w:tcPr>
          <w:p w14:paraId="41ACF8FD" w14:textId="77777777" w:rsidR="00452186" w:rsidRPr="007E6E68" w:rsidRDefault="00452186" w:rsidP="004B2C14">
            <w:pPr>
              <w:rPr>
                <w:rFonts w:cstheme="minorHAnsi"/>
                <w:color w:val="002060"/>
              </w:rPr>
            </w:pPr>
          </w:p>
        </w:tc>
      </w:tr>
      <w:tr w:rsidR="00452186" w:rsidRPr="007E6E68" w14:paraId="2A0E251A" w14:textId="4219637A" w:rsidTr="00684F16">
        <w:tc>
          <w:tcPr>
            <w:tcW w:w="3119" w:type="dxa"/>
          </w:tcPr>
          <w:p w14:paraId="7C1001C4" w14:textId="04479263" w:rsidR="00452186" w:rsidRPr="007E6E68" w:rsidRDefault="00452186" w:rsidP="0089169E">
            <w:pPr>
              <w:rPr>
                <w:rFonts w:cstheme="minorHAnsi"/>
                <w:color w:val="002060"/>
              </w:rPr>
            </w:pPr>
            <w:r w:rsidRPr="007E6E68">
              <w:rPr>
                <w:rFonts w:cstheme="minorHAnsi"/>
                <w:color w:val="002060"/>
              </w:rPr>
              <w:t>The individual needs of children are communicated effectively to all staff, and all staff are able to communicate their observations.</w:t>
            </w:r>
          </w:p>
        </w:tc>
        <w:tc>
          <w:tcPr>
            <w:tcW w:w="3402" w:type="dxa"/>
          </w:tcPr>
          <w:p w14:paraId="2CC07898" w14:textId="77777777" w:rsidR="00452186" w:rsidRPr="00352672" w:rsidRDefault="00452186" w:rsidP="00094BD7">
            <w:pPr>
              <w:rPr>
                <w:rFonts w:cstheme="minorHAnsi"/>
                <w:color w:val="002060"/>
              </w:rPr>
            </w:pPr>
            <w:r w:rsidRPr="00352672">
              <w:rPr>
                <w:rFonts w:cstheme="minorHAnsi"/>
                <w:color w:val="002060"/>
              </w:rPr>
              <w:t>What systems are in place to enable this?</w:t>
            </w:r>
          </w:p>
          <w:p w14:paraId="3D85D295" w14:textId="0BA4754E" w:rsidR="00452186" w:rsidRPr="00352672" w:rsidRDefault="00452186" w:rsidP="00094BD7">
            <w:pPr>
              <w:rPr>
                <w:rFonts w:cstheme="minorHAnsi"/>
                <w:color w:val="002060"/>
              </w:rPr>
            </w:pPr>
            <w:r w:rsidRPr="00352672">
              <w:rPr>
                <w:rFonts w:cstheme="minorHAnsi"/>
                <w:color w:val="002060"/>
              </w:rPr>
              <w:t>Key person process with additional feedback from all staff</w:t>
            </w:r>
          </w:p>
        </w:tc>
        <w:tc>
          <w:tcPr>
            <w:tcW w:w="6718" w:type="dxa"/>
          </w:tcPr>
          <w:p w14:paraId="630A0BF8" w14:textId="77777777" w:rsidR="00452186" w:rsidRPr="007E6E68" w:rsidRDefault="00452186" w:rsidP="004B2C14">
            <w:pPr>
              <w:rPr>
                <w:rFonts w:cstheme="minorHAnsi"/>
                <w:color w:val="002060"/>
              </w:rPr>
            </w:pPr>
          </w:p>
        </w:tc>
      </w:tr>
      <w:tr w:rsidR="00452186" w:rsidRPr="007E6E68" w14:paraId="0FD9C965" w14:textId="0D5B9DB8" w:rsidTr="00684F16">
        <w:tc>
          <w:tcPr>
            <w:tcW w:w="3119" w:type="dxa"/>
          </w:tcPr>
          <w:p w14:paraId="169B44B3" w14:textId="53D1903C" w:rsidR="00452186" w:rsidRPr="007E6E68" w:rsidRDefault="00452186" w:rsidP="0089169E">
            <w:pPr>
              <w:rPr>
                <w:rFonts w:cstheme="minorHAnsi"/>
                <w:color w:val="002060"/>
              </w:rPr>
            </w:pPr>
            <w:r w:rsidRPr="007E6E68">
              <w:rPr>
                <w:rFonts w:cstheme="minorHAnsi"/>
                <w:color w:val="002060"/>
              </w:rPr>
              <w:t xml:space="preserve">The routines of the day are flexible and responsive to individual children’s needs, to support children’s wellbeing, </w:t>
            </w:r>
            <w:r w:rsidRPr="007E6E68">
              <w:rPr>
                <w:rFonts w:cstheme="minorHAnsi"/>
                <w:color w:val="002060"/>
              </w:rPr>
              <w:lastRenderedPageBreak/>
              <w:t>and sense of security and consistency.</w:t>
            </w:r>
          </w:p>
        </w:tc>
        <w:tc>
          <w:tcPr>
            <w:tcW w:w="3402" w:type="dxa"/>
          </w:tcPr>
          <w:p w14:paraId="28F4D193" w14:textId="7B0DA567" w:rsidR="00452186" w:rsidRPr="00352672" w:rsidRDefault="00452186" w:rsidP="00094BD7">
            <w:pPr>
              <w:rPr>
                <w:rFonts w:cstheme="minorHAnsi"/>
                <w:color w:val="002060"/>
              </w:rPr>
            </w:pPr>
            <w:r w:rsidRPr="00352672">
              <w:rPr>
                <w:rFonts w:cstheme="minorHAnsi"/>
                <w:color w:val="002060"/>
              </w:rPr>
              <w:lastRenderedPageBreak/>
              <w:t>Routine of the day is documented, but open to change</w:t>
            </w:r>
          </w:p>
          <w:p w14:paraId="54385320" w14:textId="299735B9" w:rsidR="00452186" w:rsidRPr="00352672" w:rsidRDefault="00452186" w:rsidP="00094BD7">
            <w:pPr>
              <w:rPr>
                <w:rFonts w:cstheme="minorHAnsi"/>
                <w:color w:val="002060"/>
              </w:rPr>
            </w:pPr>
            <w:r w:rsidRPr="00352672">
              <w:rPr>
                <w:rFonts w:cstheme="minorHAnsi"/>
                <w:color w:val="002060"/>
              </w:rPr>
              <w:t>Examples/case studies</w:t>
            </w:r>
          </w:p>
        </w:tc>
        <w:tc>
          <w:tcPr>
            <w:tcW w:w="6718" w:type="dxa"/>
          </w:tcPr>
          <w:p w14:paraId="0EBE473B" w14:textId="77777777" w:rsidR="00452186" w:rsidRPr="007E6E68" w:rsidRDefault="00452186" w:rsidP="004B2C14">
            <w:pPr>
              <w:rPr>
                <w:rFonts w:cstheme="minorHAnsi"/>
                <w:color w:val="002060"/>
              </w:rPr>
            </w:pPr>
          </w:p>
        </w:tc>
      </w:tr>
      <w:tr w:rsidR="00452186" w:rsidRPr="007E6E68" w14:paraId="25C5B409" w14:textId="2241024E" w:rsidTr="00684F16">
        <w:tc>
          <w:tcPr>
            <w:tcW w:w="3119" w:type="dxa"/>
          </w:tcPr>
          <w:p w14:paraId="5485ADDA" w14:textId="411824CD" w:rsidR="00452186" w:rsidRPr="007E6E68" w:rsidRDefault="00452186" w:rsidP="0089169E">
            <w:pPr>
              <w:rPr>
                <w:rFonts w:cstheme="minorHAnsi"/>
                <w:color w:val="002060"/>
              </w:rPr>
            </w:pPr>
            <w:r w:rsidRPr="007E6E68">
              <w:rPr>
                <w:rFonts w:cstheme="minorHAnsi"/>
                <w:color w:val="002060"/>
              </w:rPr>
              <w:t>Evidence from observations show</w:t>
            </w:r>
            <w:r w:rsidRPr="007E6E68">
              <w:rPr>
                <w:rFonts w:cstheme="minorHAnsi"/>
                <w:strike/>
                <w:color w:val="002060"/>
              </w:rPr>
              <w:t>s</w:t>
            </w:r>
            <w:r w:rsidRPr="007E6E68">
              <w:rPr>
                <w:rFonts w:cstheme="minorHAnsi"/>
                <w:color w:val="002060"/>
              </w:rPr>
              <w:t xml:space="preserve"> the teaching and learning in specific interventions is consistently good or better.</w:t>
            </w:r>
          </w:p>
        </w:tc>
        <w:tc>
          <w:tcPr>
            <w:tcW w:w="3402" w:type="dxa"/>
          </w:tcPr>
          <w:p w14:paraId="2B55750B" w14:textId="5648A111" w:rsidR="00452186" w:rsidRPr="00D460F8" w:rsidRDefault="00452186" w:rsidP="00094BD7">
            <w:pPr>
              <w:rPr>
                <w:rFonts w:cstheme="minorHAnsi"/>
                <w:color w:val="002060"/>
              </w:rPr>
            </w:pPr>
            <w:r w:rsidRPr="00D460F8">
              <w:rPr>
                <w:rFonts w:cstheme="minorHAnsi"/>
                <w:color w:val="002060"/>
              </w:rPr>
              <w:t>How does the leader/</w:t>
            </w:r>
            <w:proofErr w:type="spellStart"/>
            <w:r w:rsidRPr="00D460F8">
              <w:rPr>
                <w:rFonts w:cstheme="minorHAnsi"/>
                <w:color w:val="002060"/>
              </w:rPr>
              <w:t>Senco</w:t>
            </w:r>
            <w:proofErr w:type="spellEnd"/>
            <w:r w:rsidRPr="00D460F8">
              <w:rPr>
                <w:rFonts w:cstheme="minorHAnsi"/>
                <w:color w:val="002060"/>
              </w:rPr>
              <w:t xml:space="preserve"> know?</w:t>
            </w:r>
          </w:p>
          <w:p w14:paraId="3B57E5CA" w14:textId="48E6AF7D" w:rsidR="00452186" w:rsidRPr="00D460F8" w:rsidRDefault="00452186" w:rsidP="00094BD7">
            <w:pPr>
              <w:rPr>
                <w:rFonts w:cstheme="minorHAnsi"/>
                <w:color w:val="002060"/>
              </w:rPr>
            </w:pPr>
            <w:r w:rsidRPr="00D460F8">
              <w:rPr>
                <w:rFonts w:cstheme="minorHAnsi"/>
                <w:color w:val="002060"/>
              </w:rPr>
              <w:t>Have staff been trained to deliver the interventions?</w:t>
            </w:r>
          </w:p>
          <w:p w14:paraId="339E5FE7" w14:textId="77777777" w:rsidR="00452186" w:rsidRDefault="00452186" w:rsidP="00094BD7">
            <w:pPr>
              <w:rPr>
                <w:rFonts w:cstheme="minorHAnsi"/>
                <w:color w:val="002060"/>
              </w:rPr>
            </w:pPr>
            <w:r w:rsidRPr="00D460F8">
              <w:rPr>
                <w:rFonts w:cstheme="minorHAnsi"/>
                <w:color w:val="002060"/>
              </w:rPr>
              <w:t>Evidence of a process or where observations have been documented?</w:t>
            </w:r>
          </w:p>
          <w:p w14:paraId="29470CE0" w14:textId="5171EC50" w:rsidR="00080C4F" w:rsidRPr="00D460F8" w:rsidRDefault="00080C4F" w:rsidP="00094BD7">
            <w:pPr>
              <w:rPr>
                <w:rFonts w:cstheme="minorHAnsi"/>
                <w:color w:val="002060"/>
              </w:rPr>
            </w:pPr>
            <w:r>
              <w:rPr>
                <w:rFonts w:cstheme="minorHAnsi"/>
                <w:color w:val="002060"/>
              </w:rPr>
              <w:t>Is impact of interventions monitored and evaluated?</w:t>
            </w:r>
          </w:p>
        </w:tc>
        <w:tc>
          <w:tcPr>
            <w:tcW w:w="6718" w:type="dxa"/>
          </w:tcPr>
          <w:p w14:paraId="330232CB" w14:textId="77777777" w:rsidR="00452186" w:rsidRPr="007E6E68" w:rsidRDefault="00452186" w:rsidP="004B2C14">
            <w:pPr>
              <w:rPr>
                <w:rFonts w:cstheme="minorHAnsi"/>
                <w:color w:val="002060"/>
              </w:rPr>
            </w:pPr>
          </w:p>
        </w:tc>
      </w:tr>
      <w:tr w:rsidR="00452186" w:rsidRPr="007E6E68" w14:paraId="3A107B89" w14:textId="6A6A0983" w:rsidTr="00684F16">
        <w:tc>
          <w:tcPr>
            <w:tcW w:w="3119" w:type="dxa"/>
          </w:tcPr>
          <w:p w14:paraId="36F27466" w14:textId="4A19B127" w:rsidR="00452186" w:rsidRPr="007E6E68" w:rsidRDefault="00EC3AE9" w:rsidP="0089169E">
            <w:pPr>
              <w:rPr>
                <w:rFonts w:cstheme="minorHAnsi"/>
                <w:color w:val="002060"/>
              </w:rPr>
            </w:pPr>
            <w:r>
              <w:rPr>
                <w:rFonts w:cstheme="minorHAnsi"/>
                <w:color w:val="002060"/>
              </w:rPr>
              <w:t>The system of record-keeping for learning and development is clear, indicating starting points</w:t>
            </w:r>
            <w:r w:rsidR="00C11E70">
              <w:rPr>
                <w:rFonts w:cstheme="minorHAnsi"/>
                <w:color w:val="002060"/>
              </w:rPr>
              <w:t>, progress, areas of strength and areas for development.  Practitioners use observations and assessment information to plan effectively.</w:t>
            </w:r>
          </w:p>
        </w:tc>
        <w:tc>
          <w:tcPr>
            <w:tcW w:w="3402" w:type="dxa"/>
          </w:tcPr>
          <w:p w14:paraId="0CD3F2A6" w14:textId="09B846C0" w:rsidR="00452186" w:rsidRPr="00D460F8" w:rsidRDefault="00452186" w:rsidP="00094BD7">
            <w:pPr>
              <w:rPr>
                <w:rFonts w:cstheme="minorHAnsi"/>
                <w:color w:val="002060"/>
              </w:rPr>
            </w:pPr>
            <w:r w:rsidRPr="00D460F8">
              <w:rPr>
                <w:rFonts w:cstheme="minorHAnsi"/>
                <w:color w:val="002060"/>
              </w:rPr>
              <w:t>Effective systems in place – planning, systems for observations, learning journals, tracking systems etc</w:t>
            </w:r>
          </w:p>
        </w:tc>
        <w:tc>
          <w:tcPr>
            <w:tcW w:w="6718" w:type="dxa"/>
          </w:tcPr>
          <w:p w14:paraId="00FBC4B4" w14:textId="77777777" w:rsidR="00452186" w:rsidRPr="007E6E68" w:rsidRDefault="00452186" w:rsidP="004B2C14">
            <w:pPr>
              <w:rPr>
                <w:rFonts w:cstheme="minorHAnsi"/>
                <w:color w:val="002060"/>
              </w:rPr>
            </w:pPr>
          </w:p>
        </w:tc>
      </w:tr>
      <w:tr w:rsidR="00452186" w:rsidRPr="007E6E68" w14:paraId="672F2E7E" w14:textId="0815D4C6" w:rsidTr="00684F16">
        <w:tc>
          <w:tcPr>
            <w:tcW w:w="3119" w:type="dxa"/>
          </w:tcPr>
          <w:p w14:paraId="7B025D6A" w14:textId="53CB5FD7" w:rsidR="00452186" w:rsidRPr="007E6E68" w:rsidRDefault="00452186" w:rsidP="0089169E">
            <w:pPr>
              <w:rPr>
                <w:rFonts w:cstheme="minorHAnsi"/>
                <w:color w:val="002060"/>
              </w:rPr>
            </w:pPr>
            <w:r w:rsidRPr="007E6E68">
              <w:rPr>
                <w:rFonts w:cstheme="minorHAnsi"/>
                <w:color w:val="002060"/>
              </w:rPr>
              <w:t>The setting has a good understanding of how children with SEND achieve across all areas of learning.</w:t>
            </w:r>
          </w:p>
        </w:tc>
        <w:tc>
          <w:tcPr>
            <w:tcW w:w="3402" w:type="dxa"/>
          </w:tcPr>
          <w:p w14:paraId="73D9541C" w14:textId="77777777" w:rsidR="00452186" w:rsidRPr="00B844BA" w:rsidRDefault="00452186" w:rsidP="00094BD7">
            <w:pPr>
              <w:rPr>
                <w:rFonts w:cstheme="minorHAnsi"/>
                <w:color w:val="002060"/>
              </w:rPr>
            </w:pPr>
            <w:r w:rsidRPr="00B844BA">
              <w:rPr>
                <w:rFonts w:cstheme="minorHAnsi"/>
                <w:color w:val="002060"/>
              </w:rPr>
              <w:t>Analysis of achievement and progress data takes place</w:t>
            </w:r>
          </w:p>
          <w:p w14:paraId="0CB3C23C" w14:textId="39990304" w:rsidR="00452186" w:rsidRPr="00B844BA" w:rsidRDefault="00452186" w:rsidP="00094BD7">
            <w:pPr>
              <w:rPr>
                <w:rFonts w:cstheme="minorHAnsi"/>
                <w:color w:val="002060"/>
              </w:rPr>
            </w:pPr>
            <w:r w:rsidRPr="00B844BA">
              <w:rPr>
                <w:rFonts w:cstheme="minorHAnsi"/>
                <w:color w:val="002060"/>
              </w:rPr>
              <w:t>Setting knows how SEND children’s achievement and progress compares to expected levels</w:t>
            </w:r>
          </w:p>
        </w:tc>
        <w:tc>
          <w:tcPr>
            <w:tcW w:w="6718" w:type="dxa"/>
          </w:tcPr>
          <w:p w14:paraId="48906AC0" w14:textId="77777777" w:rsidR="00452186" w:rsidRPr="007E6E68" w:rsidRDefault="00452186" w:rsidP="004B2C14">
            <w:pPr>
              <w:rPr>
                <w:rFonts w:cstheme="minorHAnsi"/>
                <w:color w:val="002060"/>
              </w:rPr>
            </w:pPr>
          </w:p>
        </w:tc>
      </w:tr>
      <w:tr w:rsidR="00452186" w:rsidRPr="007E6E68" w14:paraId="2298868F" w14:textId="20972081" w:rsidTr="00684F16">
        <w:tc>
          <w:tcPr>
            <w:tcW w:w="3119" w:type="dxa"/>
          </w:tcPr>
          <w:p w14:paraId="2CA76483" w14:textId="50D5FAC6" w:rsidR="00452186" w:rsidRPr="007E6E68" w:rsidRDefault="00452186" w:rsidP="0089169E">
            <w:pPr>
              <w:rPr>
                <w:rFonts w:cstheme="minorHAnsi"/>
                <w:color w:val="002060"/>
              </w:rPr>
            </w:pPr>
            <w:r w:rsidRPr="007E6E68">
              <w:rPr>
                <w:rFonts w:cstheme="minorHAnsi"/>
                <w:color w:val="002060"/>
              </w:rPr>
              <w:t>The progress of children with SEND is consistently strong; children achieve well in line with expectations of the EYFS, especially in the Prime Areas.</w:t>
            </w:r>
          </w:p>
        </w:tc>
        <w:tc>
          <w:tcPr>
            <w:tcW w:w="3402" w:type="dxa"/>
          </w:tcPr>
          <w:p w14:paraId="473AB67B" w14:textId="6F579EFD" w:rsidR="00452186" w:rsidRPr="00B844BA" w:rsidRDefault="00452186" w:rsidP="00094BD7">
            <w:pPr>
              <w:rPr>
                <w:rFonts w:cstheme="minorHAnsi"/>
                <w:color w:val="002060"/>
              </w:rPr>
            </w:pPr>
            <w:r w:rsidRPr="00B844BA">
              <w:rPr>
                <w:rFonts w:cstheme="minorHAnsi"/>
                <w:color w:val="002060"/>
              </w:rPr>
              <w:t>Setting can demonstrate expected or accelerated progress for children with SEND, even where attainment is below expected levels</w:t>
            </w:r>
          </w:p>
          <w:p w14:paraId="42967F25" w14:textId="2AA3646D" w:rsidR="00452186" w:rsidRPr="00684F16" w:rsidRDefault="00452186" w:rsidP="00684F16">
            <w:pPr>
              <w:rPr>
                <w:rFonts w:cstheme="minorHAnsi"/>
                <w:color w:val="002060"/>
              </w:rPr>
            </w:pPr>
            <w:r w:rsidRPr="00B844BA">
              <w:rPr>
                <w:rFonts w:cstheme="minorHAnsi"/>
                <w:color w:val="002060"/>
              </w:rPr>
              <w:t>Below expected progress can be accounted for</w:t>
            </w:r>
          </w:p>
        </w:tc>
        <w:tc>
          <w:tcPr>
            <w:tcW w:w="6718" w:type="dxa"/>
          </w:tcPr>
          <w:p w14:paraId="60C6C0C4" w14:textId="77777777" w:rsidR="00452186" w:rsidRPr="007E6E68" w:rsidRDefault="00452186" w:rsidP="004B2C14">
            <w:pPr>
              <w:rPr>
                <w:rFonts w:cstheme="minorHAnsi"/>
                <w:color w:val="002060"/>
              </w:rPr>
            </w:pPr>
          </w:p>
        </w:tc>
      </w:tr>
      <w:tr w:rsidR="00704B10" w:rsidRPr="007E6E68" w14:paraId="7249A53C" w14:textId="77777777" w:rsidTr="7A28F325">
        <w:tc>
          <w:tcPr>
            <w:tcW w:w="13239" w:type="dxa"/>
            <w:gridSpan w:val="3"/>
          </w:tcPr>
          <w:p w14:paraId="164B9CF5" w14:textId="77777777" w:rsidR="009467B7" w:rsidRDefault="00704B10" w:rsidP="00471D6A">
            <w:pPr>
              <w:rPr>
                <w:rFonts w:cstheme="minorHAnsi"/>
                <w:color w:val="002060"/>
              </w:rPr>
            </w:pPr>
            <w:r>
              <w:rPr>
                <w:rFonts w:cstheme="minorHAnsi"/>
                <w:color w:val="002060"/>
              </w:rPr>
              <w:t>Summary of key points for reporting.</w:t>
            </w:r>
          </w:p>
          <w:p w14:paraId="2C8D76F7" w14:textId="77777777" w:rsidR="00684F16" w:rsidRDefault="00684F16" w:rsidP="00471D6A">
            <w:pPr>
              <w:rPr>
                <w:rFonts w:cstheme="minorHAnsi"/>
                <w:color w:val="002060"/>
              </w:rPr>
            </w:pPr>
          </w:p>
          <w:p w14:paraId="6F361DB4" w14:textId="77777777" w:rsidR="00471D6A" w:rsidRDefault="00471D6A" w:rsidP="00471D6A">
            <w:pPr>
              <w:rPr>
                <w:rFonts w:cstheme="minorHAnsi"/>
                <w:color w:val="002060"/>
              </w:rPr>
            </w:pPr>
          </w:p>
          <w:p w14:paraId="6C225BB8" w14:textId="77777777" w:rsidR="00684F16" w:rsidRDefault="00684F16" w:rsidP="00471D6A">
            <w:pPr>
              <w:rPr>
                <w:rFonts w:cstheme="minorHAnsi"/>
                <w:color w:val="002060"/>
              </w:rPr>
            </w:pPr>
          </w:p>
          <w:p w14:paraId="27EAB5B5" w14:textId="49B094DC" w:rsidR="00684F16" w:rsidRPr="007E6E68" w:rsidRDefault="00684F16" w:rsidP="00471D6A">
            <w:pPr>
              <w:rPr>
                <w:rFonts w:cstheme="minorHAnsi"/>
                <w:color w:val="002060"/>
              </w:rPr>
            </w:pPr>
          </w:p>
        </w:tc>
      </w:tr>
    </w:tbl>
    <w:p w14:paraId="251A564F" w14:textId="726147C4" w:rsidR="00DE25FA" w:rsidRPr="007B1FC4" w:rsidRDefault="00A92345" w:rsidP="00684F16">
      <w:pPr>
        <w:jc w:val="center"/>
        <w:rPr>
          <w:rFonts w:asciiTheme="majorHAnsi" w:hAnsiTheme="majorHAnsi" w:cstheme="majorHAnsi"/>
          <w:color w:val="002060"/>
        </w:rPr>
      </w:pPr>
      <w:r>
        <w:rPr>
          <w:rFonts w:cstheme="minorHAnsi"/>
          <w:b/>
          <w:color w:val="ED7D31" w:themeColor="accent2"/>
          <w:sz w:val="28"/>
          <w:szCs w:val="28"/>
        </w:rPr>
        <w:lastRenderedPageBreak/>
        <w:t>Working with children and parents/carers of children with SEND</w:t>
      </w:r>
    </w:p>
    <w:p w14:paraId="531F1AD7" w14:textId="77777777" w:rsidR="00B90B49" w:rsidRPr="00162BFC" w:rsidRDefault="00B90B49">
      <w:pPr>
        <w:rPr>
          <w:rFonts w:asciiTheme="majorHAnsi" w:hAnsiTheme="majorHAnsi" w:cstheme="majorHAnsi"/>
          <w:color w:val="002060"/>
        </w:rPr>
      </w:pPr>
    </w:p>
    <w:tbl>
      <w:tblPr>
        <w:tblStyle w:val="TableGrid"/>
        <w:tblW w:w="13239" w:type="dxa"/>
        <w:tblInd w:w="-289" w:type="dxa"/>
        <w:tblLook w:val="04A0" w:firstRow="1" w:lastRow="0" w:firstColumn="1" w:lastColumn="0" w:noHBand="0" w:noVBand="1"/>
      </w:tblPr>
      <w:tblGrid>
        <w:gridCol w:w="2978"/>
        <w:gridCol w:w="3118"/>
        <w:gridCol w:w="7143"/>
      </w:tblGrid>
      <w:tr w:rsidR="00BB54FB" w:rsidRPr="007E6E68" w14:paraId="24135E1E" w14:textId="4CD6B356" w:rsidTr="00094BD7">
        <w:tc>
          <w:tcPr>
            <w:tcW w:w="2978" w:type="dxa"/>
          </w:tcPr>
          <w:p w14:paraId="2090DEED" w14:textId="77777777" w:rsidR="00BB54FB" w:rsidRPr="007E6E68" w:rsidRDefault="00BB54FB" w:rsidP="00BB54FB">
            <w:pPr>
              <w:autoSpaceDE w:val="0"/>
              <w:autoSpaceDN w:val="0"/>
              <w:adjustRightInd w:val="0"/>
              <w:jc w:val="center"/>
              <w:rPr>
                <w:rFonts w:cstheme="minorHAnsi"/>
                <w:b/>
                <w:bCs/>
                <w:color w:val="002060"/>
              </w:rPr>
            </w:pPr>
            <w:r w:rsidRPr="007E6E68">
              <w:rPr>
                <w:rFonts w:cstheme="minorHAnsi"/>
                <w:b/>
                <w:bCs/>
                <w:color w:val="002060"/>
              </w:rPr>
              <w:t>Statements</w:t>
            </w:r>
          </w:p>
          <w:p w14:paraId="6CCDBBCB" w14:textId="247F6835" w:rsidR="00BB54FB" w:rsidRPr="007E6E68" w:rsidRDefault="00BB54FB" w:rsidP="00BB54FB">
            <w:pPr>
              <w:autoSpaceDE w:val="0"/>
              <w:autoSpaceDN w:val="0"/>
              <w:adjustRightInd w:val="0"/>
              <w:rPr>
                <w:rFonts w:cstheme="minorHAnsi"/>
                <w:b/>
                <w:bCs/>
                <w:color w:val="002060"/>
              </w:rPr>
            </w:pPr>
          </w:p>
        </w:tc>
        <w:tc>
          <w:tcPr>
            <w:tcW w:w="3118" w:type="dxa"/>
          </w:tcPr>
          <w:p w14:paraId="3CACC8CD" w14:textId="4FCAB027" w:rsidR="00BB54FB" w:rsidRPr="007E6E68" w:rsidRDefault="00BB54FB" w:rsidP="00BB54FB">
            <w:pPr>
              <w:jc w:val="center"/>
              <w:rPr>
                <w:rFonts w:cstheme="minorHAnsi"/>
                <w:b/>
                <w:bCs/>
                <w:color w:val="002060"/>
              </w:rPr>
            </w:pPr>
            <w:r w:rsidRPr="007E6E68">
              <w:rPr>
                <w:rFonts w:cstheme="minorHAnsi"/>
                <w:b/>
                <w:color w:val="002060"/>
              </w:rPr>
              <w:t>Reviewers prompts, what to look for, some questions to ask</w:t>
            </w:r>
          </w:p>
        </w:tc>
        <w:tc>
          <w:tcPr>
            <w:tcW w:w="7143" w:type="dxa"/>
          </w:tcPr>
          <w:p w14:paraId="63AAD1A4" w14:textId="545A55BD" w:rsidR="00BB54FB" w:rsidRPr="007E6E68" w:rsidRDefault="00BB54FB" w:rsidP="00BB54FB">
            <w:pPr>
              <w:ind w:left="360"/>
              <w:jc w:val="center"/>
              <w:rPr>
                <w:rFonts w:cstheme="minorHAnsi"/>
                <w:b/>
                <w:color w:val="002060"/>
              </w:rPr>
            </w:pPr>
            <w:r w:rsidRPr="007E6E68">
              <w:rPr>
                <w:rFonts w:cstheme="minorHAnsi"/>
                <w:b/>
                <w:color w:val="002060"/>
              </w:rPr>
              <w:t>Reviewers Notes</w:t>
            </w:r>
          </w:p>
        </w:tc>
      </w:tr>
      <w:tr w:rsidR="00452186" w:rsidRPr="007E6E68" w14:paraId="414B118B" w14:textId="1FF72CB7" w:rsidTr="00094BD7">
        <w:tc>
          <w:tcPr>
            <w:tcW w:w="2978" w:type="dxa"/>
          </w:tcPr>
          <w:p w14:paraId="673F1A96" w14:textId="31571A87" w:rsidR="00452186" w:rsidRPr="007E6E68" w:rsidRDefault="00452186" w:rsidP="005242AE">
            <w:pPr>
              <w:autoSpaceDE w:val="0"/>
              <w:autoSpaceDN w:val="0"/>
              <w:adjustRightInd w:val="0"/>
              <w:spacing w:after="120"/>
              <w:rPr>
                <w:rFonts w:cstheme="minorHAnsi"/>
                <w:color w:val="002060"/>
              </w:rPr>
            </w:pPr>
            <w:r w:rsidRPr="007E6E68">
              <w:rPr>
                <w:rFonts w:cstheme="minorHAnsi"/>
                <w:color w:val="002060"/>
              </w:rPr>
              <w:t>Admission and induction processes are clear, well planned and appropriate for the needs of the child and the family, making adaptations where necessary.</w:t>
            </w:r>
          </w:p>
        </w:tc>
        <w:tc>
          <w:tcPr>
            <w:tcW w:w="3118" w:type="dxa"/>
          </w:tcPr>
          <w:p w14:paraId="641629B6" w14:textId="21740298" w:rsidR="00452186" w:rsidRPr="007E6E68" w:rsidRDefault="00F22229">
            <w:pPr>
              <w:rPr>
                <w:rFonts w:cstheme="minorHAnsi"/>
                <w:color w:val="002060"/>
              </w:rPr>
            </w:pPr>
            <w:r>
              <w:rPr>
                <w:rFonts w:cstheme="minorHAnsi"/>
                <w:color w:val="002060"/>
              </w:rPr>
              <w:t>Any examples?</w:t>
            </w:r>
          </w:p>
        </w:tc>
        <w:tc>
          <w:tcPr>
            <w:tcW w:w="7143" w:type="dxa"/>
          </w:tcPr>
          <w:p w14:paraId="687B1CA1" w14:textId="77777777" w:rsidR="00452186" w:rsidRPr="007E6E68" w:rsidRDefault="00452186" w:rsidP="004B2C14">
            <w:pPr>
              <w:rPr>
                <w:rFonts w:cstheme="minorHAnsi"/>
                <w:color w:val="002060"/>
              </w:rPr>
            </w:pPr>
          </w:p>
        </w:tc>
      </w:tr>
      <w:tr w:rsidR="00452186" w:rsidRPr="007E6E68" w14:paraId="2ADF9847" w14:textId="330A0136" w:rsidTr="00094BD7">
        <w:tc>
          <w:tcPr>
            <w:tcW w:w="2978" w:type="dxa"/>
          </w:tcPr>
          <w:p w14:paraId="0598EEFE" w14:textId="1CE758CF" w:rsidR="00452186" w:rsidRPr="007E6E68" w:rsidRDefault="00452186" w:rsidP="005242AE">
            <w:pPr>
              <w:autoSpaceDE w:val="0"/>
              <w:autoSpaceDN w:val="0"/>
              <w:adjustRightInd w:val="0"/>
              <w:spacing w:after="120"/>
              <w:rPr>
                <w:rFonts w:cstheme="minorHAnsi"/>
                <w:color w:val="002060"/>
              </w:rPr>
            </w:pPr>
            <w:r w:rsidRPr="007E6E68">
              <w:rPr>
                <w:rFonts w:cstheme="minorHAnsi"/>
                <w:color w:val="002060"/>
              </w:rPr>
              <w:t>Communication with parents and carers of children with SEND is promoted by the setting’s effective systems and enables parents and carers to meaningfully contribute to shaping the quality of support and provision.</w:t>
            </w:r>
          </w:p>
        </w:tc>
        <w:tc>
          <w:tcPr>
            <w:tcW w:w="3118" w:type="dxa"/>
          </w:tcPr>
          <w:p w14:paraId="351AF99D" w14:textId="26E15F1D" w:rsidR="00452186" w:rsidRPr="005E3915" w:rsidRDefault="00452186" w:rsidP="00094BD7">
            <w:pPr>
              <w:rPr>
                <w:rFonts w:cstheme="minorHAnsi"/>
                <w:color w:val="002060"/>
              </w:rPr>
            </w:pPr>
            <w:r w:rsidRPr="005E3915">
              <w:rPr>
                <w:rFonts w:cstheme="minorHAnsi"/>
                <w:color w:val="002060"/>
              </w:rPr>
              <w:t xml:space="preserve">Systems clearly identify opportunities for </w:t>
            </w:r>
            <w:r w:rsidR="0023134B">
              <w:rPr>
                <w:rFonts w:cstheme="minorHAnsi"/>
                <w:color w:val="002060"/>
              </w:rPr>
              <w:t>parents to contribute</w:t>
            </w:r>
          </w:p>
          <w:p w14:paraId="1ED34A8C" w14:textId="15225338" w:rsidR="00452186" w:rsidRPr="005E3915" w:rsidRDefault="00452186" w:rsidP="00094BD7">
            <w:pPr>
              <w:rPr>
                <w:rFonts w:cstheme="minorHAnsi"/>
                <w:color w:val="002060"/>
              </w:rPr>
            </w:pPr>
            <w:r w:rsidRPr="005E3915">
              <w:rPr>
                <w:rFonts w:cstheme="minorHAnsi"/>
                <w:color w:val="002060"/>
              </w:rPr>
              <w:t>Support reflects parental input in a variety of ways</w:t>
            </w:r>
          </w:p>
        </w:tc>
        <w:tc>
          <w:tcPr>
            <w:tcW w:w="7143" w:type="dxa"/>
          </w:tcPr>
          <w:p w14:paraId="21DD470A" w14:textId="77777777" w:rsidR="00452186" w:rsidRPr="007E6E68" w:rsidRDefault="00452186" w:rsidP="004B2C14">
            <w:pPr>
              <w:rPr>
                <w:rFonts w:cstheme="minorHAnsi"/>
                <w:color w:val="002060"/>
              </w:rPr>
            </w:pPr>
          </w:p>
        </w:tc>
      </w:tr>
      <w:tr w:rsidR="00452186" w:rsidRPr="007E6E68" w14:paraId="0279D4E7" w14:textId="44B727D0" w:rsidTr="00094BD7">
        <w:tc>
          <w:tcPr>
            <w:tcW w:w="2978" w:type="dxa"/>
          </w:tcPr>
          <w:p w14:paraId="27E7BB11" w14:textId="1238BD9C" w:rsidR="00452186" w:rsidRPr="007E6E68" w:rsidRDefault="00452186" w:rsidP="00B55179">
            <w:pPr>
              <w:autoSpaceDE w:val="0"/>
              <w:autoSpaceDN w:val="0"/>
              <w:adjustRightInd w:val="0"/>
              <w:spacing w:after="120"/>
              <w:rPr>
                <w:rFonts w:cstheme="minorHAnsi"/>
                <w:b/>
                <w:bCs/>
                <w:color w:val="002060"/>
              </w:rPr>
            </w:pPr>
            <w:r w:rsidRPr="007E6E68">
              <w:rPr>
                <w:rFonts w:cstheme="minorHAnsi"/>
                <w:color w:val="002060"/>
              </w:rPr>
              <w:t xml:space="preserve">The setting and parents work effectively in partnership to achieve consistent and high-quality plans to support children with SEND. </w:t>
            </w:r>
          </w:p>
        </w:tc>
        <w:tc>
          <w:tcPr>
            <w:tcW w:w="3118" w:type="dxa"/>
          </w:tcPr>
          <w:p w14:paraId="3D13E8B7" w14:textId="4004420A" w:rsidR="00452186" w:rsidRPr="005E3915" w:rsidRDefault="00452186" w:rsidP="00094BD7">
            <w:pPr>
              <w:rPr>
                <w:rFonts w:cstheme="minorHAnsi"/>
                <w:color w:val="002060"/>
              </w:rPr>
            </w:pPr>
            <w:r w:rsidRPr="005E3915">
              <w:rPr>
                <w:rFonts w:cstheme="minorHAnsi"/>
                <w:color w:val="002060"/>
              </w:rPr>
              <w:t>Examples of plans where parents’ views can be seen</w:t>
            </w:r>
          </w:p>
          <w:p w14:paraId="3047790B" w14:textId="2B016D35" w:rsidR="00452186" w:rsidRPr="005E3915" w:rsidRDefault="00452186" w:rsidP="00094BD7">
            <w:pPr>
              <w:rPr>
                <w:rFonts w:cstheme="minorHAnsi"/>
                <w:color w:val="002060"/>
              </w:rPr>
            </w:pPr>
            <w:r w:rsidRPr="005E3915">
              <w:rPr>
                <w:rFonts w:cstheme="minorHAnsi"/>
                <w:color w:val="002060"/>
              </w:rPr>
              <w:t>Records of conversations/consultations with parents</w:t>
            </w:r>
          </w:p>
        </w:tc>
        <w:tc>
          <w:tcPr>
            <w:tcW w:w="7143" w:type="dxa"/>
          </w:tcPr>
          <w:p w14:paraId="417F25C3" w14:textId="77777777" w:rsidR="00452186" w:rsidRPr="007E6E68" w:rsidRDefault="00452186" w:rsidP="004B2C14">
            <w:pPr>
              <w:rPr>
                <w:rFonts w:cstheme="minorHAnsi"/>
                <w:color w:val="002060"/>
              </w:rPr>
            </w:pPr>
          </w:p>
        </w:tc>
      </w:tr>
      <w:tr w:rsidR="00452186" w:rsidRPr="007E6E68" w14:paraId="79C16C94" w14:textId="600A28D1" w:rsidTr="00094BD7">
        <w:tc>
          <w:tcPr>
            <w:tcW w:w="2978" w:type="dxa"/>
          </w:tcPr>
          <w:p w14:paraId="2CAB74CF" w14:textId="258405F5" w:rsidR="00452186" w:rsidRPr="007E6E68" w:rsidRDefault="00452186" w:rsidP="001875F6">
            <w:pPr>
              <w:autoSpaceDE w:val="0"/>
              <w:autoSpaceDN w:val="0"/>
              <w:adjustRightInd w:val="0"/>
              <w:spacing w:after="120"/>
              <w:rPr>
                <w:rFonts w:cstheme="minorHAnsi"/>
                <w:b/>
                <w:bCs/>
                <w:color w:val="002060"/>
              </w:rPr>
            </w:pPr>
            <w:r w:rsidRPr="007E6E68">
              <w:rPr>
                <w:rFonts w:cstheme="minorHAnsi"/>
                <w:color w:val="002060"/>
              </w:rPr>
              <w:t>Children with SEND are fully included and supported to take part in all activities in the setting, including any extra provision, enrichment activities, clubs or other out of hours activities.</w:t>
            </w:r>
          </w:p>
        </w:tc>
        <w:tc>
          <w:tcPr>
            <w:tcW w:w="3118" w:type="dxa"/>
          </w:tcPr>
          <w:p w14:paraId="690E8D9A" w14:textId="0AD06174" w:rsidR="00452186" w:rsidRPr="005E3915" w:rsidRDefault="00452186" w:rsidP="00094BD7">
            <w:pPr>
              <w:rPr>
                <w:rFonts w:cstheme="minorHAnsi"/>
                <w:color w:val="002060"/>
              </w:rPr>
            </w:pPr>
            <w:r w:rsidRPr="005E3915">
              <w:rPr>
                <w:rFonts w:cstheme="minorHAnsi"/>
                <w:color w:val="002060"/>
              </w:rPr>
              <w:t xml:space="preserve">Any examples where </w:t>
            </w:r>
            <w:r w:rsidR="00B13939">
              <w:rPr>
                <w:rFonts w:cstheme="minorHAnsi"/>
                <w:color w:val="002060"/>
              </w:rPr>
              <w:t>an activity has been adjusted</w:t>
            </w:r>
            <w:r w:rsidR="003625D5">
              <w:rPr>
                <w:rFonts w:cstheme="minorHAnsi"/>
                <w:color w:val="002060"/>
              </w:rPr>
              <w:t xml:space="preserve"> or particular support</w:t>
            </w:r>
            <w:r w:rsidRPr="005E3915">
              <w:rPr>
                <w:rFonts w:cstheme="minorHAnsi"/>
                <w:color w:val="002060"/>
              </w:rPr>
              <w:t xml:space="preserve"> has been provided so a child may participate</w:t>
            </w:r>
            <w:r w:rsidR="003625D5">
              <w:rPr>
                <w:rFonts w:cstheme="minorHAnsi"/>
                <w:color w:val="002060"/>
              </w:rPr>
              <w:t>.</w:t>
            </w:r>
          </w:p>
        </w:tc>
        <w:tc>
          <w:tcPr>
            <w:tcW w:w="7143" w:type="dxa"/>
          </w:tcPr>
          <w:p w14:paraId="00CCCD65" w14:textId="77777777" w:rsidR="00452186" w:rsidRPr="007E6E68" w:rsidRDefault="00452186" w:rsidP="004B2C14">
            <w:pPr>
              <w:rPr>
                <w:rFonts w:cstheme="minorHAnsi"/>
                <w:color w:val="002060"/>
              </w:rPr>
            </w:pPr>
          </w:p>
        </w:tc>
      </w:tr>
      <w:tr w:rsidR="00452186" w:rsidRPr="007E6E68" w14:paraId="19B11D6E" w14:textId="091D0F3E" w:rsidTr="00094BD7">
        <w:tc>
          <w:tcPr>
            <w:tcW w:w="2978" w:type="dxa"/>
          </w:tcPr>
          <w:p w14:paraId="6103F3E8" w14:textId="7089AEDE" w:rsidR="00452186" w:rsidRPr="007E6E68" w:rsidRDefault="00452186" w:rsidP="001101DF">
            <w:pPr>
              <w:autoSpaceDE w:val="0"/>
              <w:autoSpaceDN w:val="0"/>
              <w:adjustRightInd w:val="0"/>
              <w:spacing w:after="120"/>
              <w:rPr>
                <w:rFonts w:cstheme="minorHAnsi"/>
                <w:color w:val="002060"/>
              </w:rPr>
            </w:pPr>
            <w:r w:rsidRPr="007E6E68">
              <w:rPr>
                <w:rFonts w:cstheme="minorHAnsi"/>
                <w:color w:val="002060"/>
              </w:rPr>
              <w:t xml:space="preserve">There are opportunities for children with SEND to </w:t>
            </w:r>
            <w:r w:rsidRPr="007E6E68">
              <w:rPr>
                <w:rFonts w:cstheme="minorHAnsi"/>
                <w:color w:val="002060"/>
              </w:rPr>
              <w:lastRenderedPageBreak/>
              <w:t>appropriately express their views within the setting.</w:t>
            </w:r>
          </w:p>
        </w:tc>
        <w:tc>
          <w:tcPr>
            <w:tcW w:w="3118" w:type="dxa"/>
          </w:tcPr>
          <w:p w14:paraId="7CB5293B" w14:textId="77777777" w:rsidR="00452186" w:rsidRPr="005E3915" w:rsidRDefault="00452186" w:rsidP="00094BD7">
            <w:pPr>
              <w:rPr>
                <w:rFonts w:cstheme="minorHAnsi"/>
                <w:color w:val="002060"/>
              </w:rPr>
            </w:pPr>
            <w:r w:rsidRPr="005E3915">
              <w:rPr>
                <w:rFonts w:cstheme="minorHAnsi"/>
                <w:color w:val="002060"/>
              </w:rPr>
              <w:lastRenderedPageBreak/>
              <w:t>What opportunities are there for all children to have a voice?</w:t>
            </w:r>
          </w:p>
          <w:p w14:paraId="0DA93F76" w14:textId="77777777" w:rsidR="00452186" w:rsidRPr="005E3915" w:rsidRDefault="00452186" w:rsidP="00094BD7">
            <w:pPr>
              <w:rPr>
                <w:rFonts w:cstheme="minorHAnsi"/>
                <w:color w:val="002060"/>
              </w:rPr>
            </w:pPr>
            <w:r w:rsidRPr="005E3915">
              <w:rPr>
                <w:rFonts w:cstheme="minorHAnsi"/>
                <w:color w:val="002060"/>
              </w:rPr>
              <w:lastRenderedPageBreak/>
              <w:t>Evidence of child interests being incorporated into planning?</w:t>
            </w:r>
          </w:p>
          <w:p w14:paraId="5B9B9883" w14:textId="1C5B5661" w:rsidR="00452186" w:rsidRPr="005E3915" w:rsidRDefault="00452186" w:rsidP="00094BD7">
            <w:pPr>
              <w:rPr>
                <w:rFonts w:cstheme="minorHAnsi"/>
                <w:color w:val="002060"/>
              </w:rPr>
            </w:pPr>
            <w:r w:rsidRPr="005E3915">
              <w:rPr>
                <w:rFonts w:cstheme="minorHAnsi"/>
                <w:color w:val="002060"/>
              </w:rPr>
              <w:t>Children being able to access and make decisions within learning journals</w:t>
            </w:r>
          </w:p>
        </w:tc>
        <w:tc>
          <w:tcPr>
            <w:tcW w:w="7143" w:type="dxa"/>
          </w:tcPr>
          <w:p w14:paraId="3ADE7220" w14:textId="77777777" w:rsidR="00452186" w:rsidRPr="007E6E68" w:rsidRDefault="00452186" w:rsidP="004B2C14">
            <w:pPr>
              <w:rPr>
                <w:rFonts w:cstheme="minorHAnsi"/>
                <w:color w:val="002060"/>
              </w:rPr>
            </w:pPr>
          </w:p>
        </w:tc>
      </w:tr>
      <w:tr w:rsidR="00452186" w:rsidRPr="007E6E68" w14:paraId="2349DDFB" w14:textId="194623A6" w:rsidTr="00094BD7">
        <w:tc>
          <w:tcPr>
            <w:tcW w:w="2978" w:type="dxa"/>
          </w:tcPr>
          <w:p w14:paraId="2CDF8B76" w14:textId="53DBAC79" w:rsidR="00452186" w:rsidRPr="007E6E68" w:rsidRDefault="00452186" w:rsidP="001101DF">
            <w:pPr>
              <w:autoSpaceDE w:val="0"/>
              <w:autoSpaceDN w:val="0"/>
              <w:adjustRightInd w:val="0"/>
              <w:spacing w:after="120"/>
              <w:rPr>
                <w:rFonts w:cstheme="minorHAnsi"/>
                <w:color w:val="002060"/>
              </w:rPr>
            </w:pPr>
            <w:r w:rsidRPr="007E6E68">
              <w:rPr>
                <w:rFonts w:cstheme="minorHAnsi"/>
                <w:color w:val="002060"/>
              </w:rPr>
              <w:t>Individual plans for transition take account of parents and children’s views.</w:t>
            </w:r>
          </w:p>
        </w:tc>
        <w:tc>
          <w:tcPr>
            <w:tcW w:w="3118" w:type="dxa"/>
          </w:tcPr>
          <w:p w14:paraId="43BD08DB" w14:textId="108BEEA5" w:rsidR="00452186" w:rsidRPr="00736AA7" w:rsidRDefault="00452186" w:rsidP="00094BD7">
            <w:pPr>
              <w:rPr>
                <w:rFonts w:cstheme="minorHAnsi"/>
                <w:color w:val="002060"/>
              </w:rPr>
            </w:pPr>
            <w:r w:rsidRPr="00736AA7">
              <w:rPr>
                <w:rFonts w:cstheme="minorHAnsi"/>
                <w:color w:val="002060"/>
              </w:rPr>
              <w:t>Any records indicate parental/children’s views</w:t>
            </w:r>
          </w:p>
          <w:p w14:paraId="53370EED" w14:textId="77777777" w:rsidR="00452186" w:rsidRPr="00736AA7" w:rsidRDefault="00452186" w:rsidP="00094BD7">
            <w:pPr>
              <w:rPr>
                <w:rFonts w:cstheme="minorHAnsi"/>
                <w:color w:val="002060"/>
              </w:rPr>
            </w:pPr>
            <w:r w:rsidRPr="00736AA7">
              <w:rPr>
                <w:rFonts w:cstheme="minorHAnsi"/>
                <w:color w:val="002060"/>
              </w:rPr>
              <w:t>Case studies of successful transitions</w:t>
            </w:r>
          </w:p>
          <w:p w14:paraId="564B56B2" w14:textId="39F2CC26" w:rsidR="00736AA7" w:rsidRPr="00736AA7" w:rsidRDefault="00736AA7" w:rsidP="00094BD7">
            <w:pPr>
              <w:rPr>
                <w:rFonts w:cstheme="minorHAnsi"/>
                <w:color w:val="002060"/>
              </w:rPr>
            </w:pPr>
            <w:r w:rsidRPr="00736AA7">
              <w:rPr>
                <w:rFonts w:cstheme="minorHAnsi"/>
                <w:color w:val="002060"/>
              </w:rPr>
              <w:t>Flexible systems in place</w:t>
            </w:r>
          </w:p>
        </w:tc>
        <w:tc>
          <w:tcPr>
            <w:tcW w:w="7143" w:type="dxa"/>
          </w:tcPr>
          <w:p w14:paraId="32D2453A" w14:textId="77777777" w:rsidR="00452186" w:rsidRPr="007E6E68" w:rsidRDefault="00452186" w:rsidP="004B2C14">
            <w:pPr>
              <w:rPr>
                <w:rFonts w:cstheme="minorHAnsi"/>
                <w:color w:val="002060"/>
              </w:rPr>
            </w:pPr>
          </w:p>
        </w:tc>
      </w:tr>
      <w:tr w:rsidR="00452186" w:rsidRPr="007E6E68" w14:paraId="7C8B455A" w14:textId="6ADD05AC" w:rsidTr="00094BD7">
        <w:tc>
          <w:tcPr>
            <w:tcW w:w="2978" w:type="dxa"/>
          </w:tcPr>
          <w:p w14:paraId="44E795F8" w14:textId="243255CA" w:rsidR="00452186" w:rsidRPr="007E6E68" w:rsidRDefault="00452186" w:rsidP="00FA2A1D">
            <w:pPr>
              <w:autoSpaceDE w:val="0"/>
              <w:autoSpaceDN w:val="0"/>
              <w:adjustRightInd w:val="0"/>
              <w:spacing w:after="120"/>
              <w:ind w:right="262"/>
              <w:rPr>
                <w:rFonts w:cstheme="minorHAnsi"/>
                <w:color w:val="002060"/>
              </w:rPr>
            </w:pPr>
            <w:r w:rsidRPr="007E6E68">
              <w:rPr>
                <w:rFonts w:cstheme="minorHAnsi"/>
                <w:color w:val="002060"/>
              </w:rPr>
              <w:t>Parents and carers are made aware of local and national services that provide impartial advice and support.</w:t>
            </w:r>
          </w:p>
        </w:tc>
        <w:tc>
          <w:tcPr>
            <w:tcW w:w="3118" w:type="dxa"/>
          </w:tcPr>
          <w:p w14:paraId="2CEA7FC3" w14:textId="77777777" w:rsidR="00452186" w:rsidRPr="00736AA7" w:rsidRDefault="00452186" w:rsidP="00094BD7">
            <w:pPr>
              <w:rPr>
                <w:rFonts w:cstheme="minorHAnsi"/>
                <w:color w:val="002060"/>
              </w:rPr>
            </w:pPr>
            <w:r w:rsidRPr="00736AA7">
              <w:rPr>
                <w:rFonts w:cstheme="minorHAnsi"/>
                <w:color w:val="002060"/>
              </w:rPr>
              <w:t>Is the setting aware of the local offer and promoting this to parents?</w:t>
            </w:r>
          </w:p>
          <w:p w14:paraId="7392FB29" w14:textId="1FB08187" w:rsidR="00452186" w:rsidRPr="00736AA7" w:rsidRDefault="00452186" w:rsidP="00094BD7">
            <w:pPr>
              <w:rPr>
                <w:rFonts w:cstheme="minorHAnsi"/>
                <w:color w:val="002060"/>
              </w:rPr>
            </w:pPr>
            <w:r w:rsidRPr="00736AA7">
              <w:rPr>
                <w:rFonts w:cstheme="minorHAnsi"/>
                <w:color w:val="002060"/>
              </w:rPr>
              <w:t>Is any information, leaflets etc, available to parents within the setting, without requesting.</w:t>
            </w:r>
          </w:p>
        </w:tc>
        <w:tc>
          <w:tcPr>
            <w:tcW w:w="7143" w:type="dxa"/>
          </w:tcPr>
          <w:p w14:paraId="3C2F91D8" w14:textId="77777777" w:rsidR="00452186" w:rsidRPr="007E6E68" w:rsidRDefault="00452186" w:rsidP="004B2C14">
            <w:pPr>
              <w:rPr>
                <w:rFonts w:cstheme="minorHAnsi"/>
                <w:color w:val="002060"/>
              </w:rPr>
            </w:pPr>
          </w:p>
        </w:tc>
      </w:tr>
      <w:tr w:rsidR="00704B10" w:rsidRPr="007E6E68" w14:paraId="35D5A1D0" w14:textId="77777777" w:rsidTr="00A959EE">
        <w:tc>
          <w:tcPr>
            <w:tcW w:w="13239" w:type="dxa"/>
            <w:gridSpan w:val="3"/>
          </w:tcPr>
          <w:p w14:paraId="6537D6C7" w14:textId="77777777" w:rsidR="00704B10" w:rsidRDefault="00704B10" w:rsidP="00704B10">
            <w:pPr>
              <w:rPr>
                <w:rFonts w:cstheme="minorHAnsi"/>
                <w:color w:val="002060"/>
              </w:rPr>
            </w:pPr>
            <w:r>
              <w:rPr>
                <w:rFonts w:cstheme="minorHAnsi"/>
                <w:color w:val="002060"/>
              </w:rPr>
              <w:t>Summary of key points for reporting.</w:t>
            </w:r>
          </w:p>
          <w:p w14:paraId="70B4B750" w14:textId="77777777" w:rsidR="00704B10" w:rsidRDefault="00704B10" w:rsidP="004B2C14">
            <w:pPr>
              <w:rPr>
                <w:rFonts w:cstheme="minorHAnsi"/>
                <w:color w:val="002060"/>
              </w:rPr>
            </w:pPr>
          </w:p>
          <w:p w14:paraId="180B793B" w14:textId="77777777" w:rsidR="009467B7" w:rsidRDefault="009467B7" w:rsidP="004B2C14">
            <w:pPr>
              <w:rPr>
                <w:rFonts w:cstheme="minorHAnsi"/>
                <w:color w:val="002060"/>
              </w:rPr>
            </w:pPr>
          </w:p>
          <w:p w14:paraId="49118E8F" w14:textId="77777777" w:rsidR="009467B7" w:rsidRDefault="009467B7" w:rsidP="004B2C14">
            <w:pPr>
              <w:rPr>
                <w:rFonts w:cstheme="minorHAnsi"/>
                <w:color w:val="002060"/>
              </w:rPr>
            </w:pPr>
          </w:p>
          <w:p w14:paraId="5698DF98" w14:textId="77777777" w:rsidR="009467B7" w:rsidRDefault="009467B7" w:rsidP="004B2C14">
            <w:pPr>
              <w:rPr>
                <w:rFonts w:cstheme="minorHAnsi"/>
                <w:color w:val="002060"/>
              </w:rPr>
            </w:pPr>
          </w:p>
          <w:p w14:paraId="7CB60370" w14:textId="77777777" w:rsidR="009467B7" w:rsidRDefault="009467B7" w:rsidP="004B2C14">
            <w:pPr>
              <w:rPr>
                <w:rFonts w:cstheme="minorHAnsi"/>
                <w:color w:val="002060"/>
              </w:rPr>
            </w:pPr>
          </w:p>
          <w:p w14:paraId="66773AAD" w14:textId="77777777" w:rsidR="009467B7" w:rsidRDefault="009467B7" w:rsidP="004B2C14">
            <w:pPr>
              <w:rPr>
                <w:rFonts w:cstheme="minorHAnsi"/>
                <w:color w:val="002060"/>
              </w:rPr>
            </w:pPr>
          </w:p>
          <w:p w14:paraId="7DAFF453" w14:textId="77777777" w:rsidR="009467B7" w:rsidRDefault="009467B7" w:rsidP="004B2C14">
            <w:pPr>
              <w:rPr>
                <w:rFonts w:cstheme="minorHAnsi"/>
                <w:color w:val="002060"/>
              </w:rPr>
            </w:pPr>
          </w:p>
          <w:p w14:paraId="5AB60AA7" w14:textId="77777777" w:rsidR="009467B7" w:rsidRDefault="009467B7" w:rsidP="004B2C14">
            <w:pPr>
              <w:rPr>
                <w:rFonts w:cstheme="minorHAnsi"/>
                <w:color w:val="002060"/>
              </w:rPr>
            </w:pPr>
          </w:p>
          <w:p w14:paraId="2B69E74A" w14:textId="77777777" w:rsidR="009467B7" w:rsidRDefault="009467B7" w:rsidP="004B2C14">
            <w:pPr>
              <w:rPr>
                <w:rFonts w:cstheme="minorHAnsi"/>
                <w:color w:val="002060"/>
              </w:rPr>
            </w:pPr>
          </w:p>
          <w:p w14:paraId="1B356789" w14:textId="77777777" w:rsidR="009467B7" w:rsidRDefault="009467B7" w:rsidP="004B2C14">
            <w:pPr>
              <w:rPr>
                <w:rFonts w:cstheme="minorHAnsi"/>
                <w:color w:val="002060"/>
              </w:rPr>
            </w:pPr>
          </w:p>
          <w:p w14:paraId="075C76A4" w14:textId="77777777" w:rsidR="009467B7" w:rsidRDefault="009467B7" w:rsidP="004B2C14">
            <w:pPr>
              <w:rPr>
                <w:rFonts w:cstheme="minorHAnsi"/>
                <w:color w:val="002060"/>
              </w:rPr>
            </w:pPr>
          </w:p>
          <w:p w14:paraId="4DC26626" w14:textId="6AD1A2B9" w:rsidR="009467B7" w:rsidRPr="007E6E68" w:rsidRDefault="009467B7" w:rsidP="004B2C14">
            <w:pPr>
              <w:rPr>
                <w:rFonts w:cstheme="minorHAnsi"/>
                <w:color w:val="002060"/>
              </w:rPr>
            </w:pPr>
          </w:p>
        </w:tc>
      </w:tr>
    </w:tbl>
    <w:p w14:paraId="39E2E4EF" w14:textId="35CC17F7" w:rsidR="00D445BC" w:rsidRDefault="00D445BC">
      <w:pPr>
        <w:rPr>
          <w:rFonts w:cstheme="minorHAnsi"/>
          <w:b/>
          <w:color w:val="ED7D31" w:themeColor="accent2"/>
          <w:sz w:val="28"/>
          <w:szCs w:val="28"/>
        </w:rPr>
      </w:pPr>
    </w:p>
    <w:p w14:paraId="0DA5929D" w14:textId="77777777" w:rsidR="00D445BC" w:rsidRDefault="00D445BC" w:rsidP="004F08FF">
      <w:pPr>
        <w:jc w:val="center"/>
        <w:rPr>
          <w:rFonts w:cstheme="minorHAnsi"/>
          <w:b/>
          <w:color w:val="ED7D31" w:themeColor="accent2"/>
          <w:sz w:val="28"/>
          <w:szCs w:val="28"/>
        </w:rPr>
      </w:pPr>
    </w:p>
    <w:p w14:paraId="265C4867" w14:textId="77777777" w:rsidR="00684F16" w:rsidRDefault="00684F16" w:rsidP="004F08FF">
      <w:pPr>
        <w:jc w:val="center"/>
        <w:rPr>
          <w:rFonts w:cstheme="minorHAnsi"/>
          <w:b/>
          <w:color w:val="ED7D31" w:themeColor="accent2"/>
          <w:sz w:val="28"/>
          <w:szCs w:val="28"/>
        </w:rPr>
      </w:pPr>
    </w:p>
    <w:p w14:paraId="1D20960D" w14:textId="77777777" w:rsidR="00684F16" w:rsidRDefault="00684F16" w:rsidP="004F08FF">
      <w:pPr>
        <w:jc w:val="center"/>
        <w:rPr>
          <w:rFonts w:cstheme="minorHAnsi"/>
          <w:b/>
          <w:color w:val="ED7D31" w:themeColor="accent2"/>
          <w:sz w:val="28"/>
          <w:szCs w:val="28"/>
        </w:rPr>
      </w:pPr>
    </w:p>
    <w:p w14:paraId="73F40379" w14:textId="77777777" w:rsidR="00684F16" w:rsidRDefault="00684F16" w:rsidP="004F08FF">
      <w:pPr>
        <w:jc w:val="center"/>
        <w:rPr>
          <w:rFonts w:cstheme="minorHAnsi"/>
          <w:b/>
          <w:color w:val="ED7D31" w:themeColor="accent2"/>
          <w:sz w:val="28"/>
          <w:szCs w:val="28"/>
        </w:rPr>
      </w:pPr>
    </w:p>
    <w:p w14:paraId="7083322B" w14:textId="06292819" w:rsidR="00DE25FA" w:rsidRPr="004F08FF" w:rsidRDefault="004F08FF" w:rsidP="004F08FF">
      <w:pPr>
        <w:jc w:val="center"/>
        <w:rPr>
          <w:rFonts w:cstheme="minorHAnsi"/>
          <w:b/>
          <w:color w:val="ED7D31" w:themeColor="accent2"/>
          <w:sz w:val="28"/>
          <w:szCs w:val="28"/>
        </w:rPr>
      </w:pPr>
      <w:r>
        <w:rPr>
          <w:rFonts w:cstheme="minorHAnsi"/>
          <w:b/>
          <w:color w:val="ED7D31" w:themeColor="accent2"/>
          <w:sz w:val="28"/>
          <w:szCs w:val="28"/>
        </w:rPr>
        <w:lastRenderedPageBreak/>
        <w:t>Assessment and Identification</w:t>
      </w:r>
    </w:p>
    <w:p w14:paraId="4EE2B59E" w14:textId="77777777" w:rsidR="00DE25FA" w:rsidRPr="00162BFC" w:rsidRDefault="00DE25FA">
      <w:pPr>
        <w:rPr>
          <w:rFonts w:asciiTheme="majorHAnsi" w:hAnsiTheme="majorHAnsi" w:cstheme="majorHAnsi"/>
          <w:color w:val="002060"/>
        </w:rPr>
      </w:pPr>
    </w:p>
    <w:tbl>
      <w:tblPr>
        <w:tblStyle w:val="TableGrid"/>
        <w:tblW w:w="13239" w:type="dxa"/>
        <w:tblInd w:w="-289" w:type="dxa"/>
        <w:tblLook w:val="04A0" w:firstRow="1" w:lastRow="0" w:firstColumn="1" w:lastColumn="0" w:noHBand="0" w:noVBand="1"/>
      </w:tblPr>
      <w:tblGrid>
        <w:gridCol w:w="2978"/>
        <w:gridCol w:w="3260"/>
        <w:gridCol w:w="7001"/>
      </w:tblGrid>
      <w:tr w:rsidR="00BB54FB" w:rsidRPr="007E6E68" w14:paraId="2EDBA565" w14:textId="71DD59CB" w:rsidTr="00094BD7">
        <w:tc>
          <w:tcPr>
            <w:tcW w:w="2978" w:type="dxa"/>
          </w:tcPr>
          <w:p w14:paraId="2F660F46" w14:textId="77777777" w:rsidR="00BB54FB" w:rsidRPr="007E6E68" w:rsidRDefault="00BB54FB" w:rsidP="00BB54FB">
            <w:pPr>
              <w:autoSpaceDE w:val="0"/>
              <w:autoSpaceDN w:val="0"/>
              <w:adjustRightInd w:val="0"/>
              <w:jc w:val="center"/>
              <w:rPr>
                <w:rFonts w:cstheme="minorHAnsi"/>
                <w:b/>
                <w:bCs/>
                <w:color w:val="002060"/>
              </w:rPr>
            </w:pPr>
            <w:r w:rsidRPr="007E6E68">
              <w:rPr>
                <w:rFonts w:cstheme="minorHAnsi"/>
                <w:b/>
                <w:bCs/>
                <w:color w:val="002060"/>
              </w:rPr>
              <w:t>Statements</w:t>
            </w:r>
          </w:p>
          <w:p w14:paraId="1F1F1197" w14:textId="42F440C8" w:rsidR="00BB54FB" w:rsidRPr="007E6E68" w:rsidRDefault="00BB54FB" w:rsidP="00BB54FB">
            <w:pPr>
              <w:autoSpaceDE w:val="0"/>
              <w:autoSpaceDN w:val="0"/>
              <w:adjustRightInd w:val="0"/>
              <w:jc w:val="center"/>
              <w:rPr>
                <w:rFonts w:cstheme="minorHAnsi"/>
                <w:b/>
                <w:bCs/>
                <w:color w:val="002060"/>
              </w:rPr>
            </w:pPr>
          </w:p>
        </w:tc>
        <w:tc>
          <w:tcPr>
            <w:tcW w:w="3260" w:type="dxa"/>
          </w:tcPr>
          <w:p w14:paraId="2455A65F" w14:textId="2A8E0C4B" w:rsidR="00BB54FB" w:rsidRPr="007E6E68" w:rsidRDefault="00BB54FB" w:rsidP="00BB54FB">
            <w:pPr>
              <w:jc w:val="center"/>
              <w:rPr>
                <w:rFonts w:cstheme="minorHAnsi"/>
                <w:b/>
                <w:color w:val="002060"/>
              </w:rPr>
            </w:pPr>
            <w:r w:rsidRPr="007E6E68">
              <w:rPr>
                <w:rFonts w:cstheme="minorHAnsi"/>
                <w:b/>
                <w:color w:val="002060"/>
              </w:rPr>
              <w:t>Reviewers prompts, what to look for, some questions to ask</w:t>
            </w:r>
          </w:p>
        </w:tc>
        <w:tc>
          <w:tcPr>
            <w:tcW w:w="7001" w:type="dxa"/>
          </w:tcPr>
          <w:p w14:paraId="53CAC0CC" w14:textId="267A5783" w:rsidR="00BB54FB" w:rsidRPr="007E6E68" w:rsidRDefault="00BB54FB" w:rsidP="00BB54FB">
            <w:pPr>
              <w:ind w:left="360"/>
              <w:jc w:val="center"/>
              <w:rPr>
                <w:rFonts w:cstheme="minorHAnsi"/>
                <w:b/>
                <w:color w:val="002060"/>
              </w:rPr>
            </w:pPr>
            <w:r w:rsidRPr="007E6E68">
              <w:rPr>
                <w:rFonts w:cstheme="minorHAnsi"/>
                <w:b/>
                <w:color w:val="002060"/>
              </w:rPr>
              <w:t>Reviewers Notes</w:t>
            </w:r>
          </w:p>
        </w:tc>
      </w:tr>
      <w:tr w:rsidR="00452186" w:rsidRPr="007E6E68" w14:paraId="135B2D46" w14:textId="33D7A1D5" w:rsidTr="00094BD7">
        <w:tc>
          <w:tcPr>
            <w:tcW w:w="2978" w:type="dxa"/>
          </w:tcPr>
          <w:p w14:paraId="7D8A1BC0" w14:textId="1A5C7CAC" w:rsidR="00452186" w:rsidRPr="007E6E68" w:rsidRDefault="00452186" w:rsidP="005F3B3E">
            <w:pPr>
              <w:autoSpaceDE w:val="0"/>
              <w:autoSpaceDN w:val="0"/>
              <w:adjustRightInd w:val="0"/>
              <w:spacing w:after="120"/>
              <w:rPr>
                <w:rFonts w:cstheme="minorHAnsi"/>
                <w:color w:val="002060"/>
              </w:rPr>
            </w:pPr>
            <w:r w:rsidRPr="007E6E68">
              <w:rPr>
                <w:rFonts w:cstheme="minorHAnsi"/>
                <w:color w:val="002060"/>
              </w:rPr>
              <w:t xml:space="preserve">The setting completes the </w:t>
            </w:r>
            <w:proofErr w:type="gramStart"/>
            <w:r w:rsidRPr="007E6E68">
              <w:rPr>
                <w:rFonts w:cstheme="minorHAnsi"/>
                <w:color w:val="002060"/>
              </w:rPr>
              <w:t>2 Year Old</w:t>
            </w:r>
            <w:proofErr w:type="gramEnd"/>
            <w:r w:rsidRPr="007E6E68">
              <w:rPr>
                <w:rFonts w:cstheme="minorHAnsi"/>
                <w:color w:val="002060"/>
              </w:rPr>
              <w:t xml:space="preserve"> check for all children.</w:t>
            </w:r>
          </w:p>
        </w:tc>
        <w:tc>
          <w:tcPr>
            <w:tcW w:w="3260" w:type="dxa"/>
          </w:tcPr>
          <w:p w14:paraId="24E0CE85" w14:textId="77777777" w:rsidR="00452186" w:rsidRPr="00913C86" w:rsidRDefault="00452186" w:rsidP="00094BD7">
            <w:pPr>
              <w:rPr>
                <w:rFonts w:cstheme="minorHAnsi"/>
                <w:color w:val="002060"/>
              </w:rPr>
            </w:pPr>
            <w:r w:rsidRPr="00913C86">
              <w:rPr>
                <w:rFonts w:cstheme="minorHAnsi"/>
                <w:color w:val="002060"/>
              </w:rPr>
              <w:t>System in place to ensure that checks are completed</w:t>
            </w:r>
          </w:p>
          <w:p w14:paraId="4AF54B33" w14:textId="77777777" w:rsidR="00452186" w:rsidRPr="00913C86" w:rsidRDefault="00452186" w:rsidP="00094BD7">
            <w:pPr>
              <w:rPr>
                <w:rFonts w:cstheme="minorHAnsi"/>
                <w:color w:val="002060"/>
              </w:rPr>
            </w:pPr>
            <w:r w:rsidRPr="00913C86">
              <w:rPr>
                <w:rFonts w:cstheme="minorHAnsi"/>
                <w:color w:val="002060"/>
              </w:rPr>
              <w:t>Evidence that concerns at the check are followed up appropriately</w:t>
            </w:r>
          </w:p>
          <w:p w14:paraId="23D09119" w14:textId="06BE40AB" w:rsidR="00452186" w:rsidRPr="00913C86" w:rsidRDefault="00452186" w:rsidP="00094BD7">
            <w:pPr>
              <w:rPr>
                <w:rFonts w:cstheme="minorHAnsi"/>
                <w:color w:val="002060"/>
              </w:rPr>
            </w:pPr>
            <w:r w:rsidRPr="00913C86">
              <w:rPr>
                <w:rFonts w:cstheme="minorHAnsi"/>
                <w:color w:val="002060"/>
              </w:rPr>
              <w:t>Setting is working in partnership with Health services</w:t>
            </w:r>
          </w:p>
        </w:tc>
        <w:tc>
          <w:tcPr>
            <w:tcW w:w="7001" w:type="dxa"/>
          </w:tcPr>
          <w:p w14:paraId="72683B8C" w14:textId="77777777" w:rsidR="00452186" w:rsidRPr="007E6E68" w:rsidRDefault="00452186" w:rsidP="004B2C14">
            <w:pPr>
              <w:rPr>
                <w:rFonts w:cstheme="minorHAnsi"/>
                <w:color w:val="002060"/>
              </w:rPr>
            </w:pPr>
          </w:p>
        </w:tc>
      </w:tr>
      <w:tr w:rsidR="00452186" w:rsidRPr="007E6E68" w14:paraId="4A0E3104" w14:textId="14954485" w:rsidTr="00094BD7">
        <w:tc>
          <w:tcPr>
            <w:tcW w:w="2978" w:type="dxa"/>
          </w:tcPr>
          <w:p w14:paraId="7AB878F1" w14:textId="3035804E" w:rsidR="00452186" w:rsidRPr="007E6E68" w:rsidRDefault="00452186" w:rsidP="00584DE7">
            <w:pPr>
              <w:autoSpaceDE w:val="0"/>
              <w:autoSpaceDN w:val="0"/>
              <w:adjustRightInd w:val="0"/>
              <w:spacing w:after="120"/>
              <w:ind w:right="174"/>
              <w:rPr>
                <w:rFonts w:cstheme="minorHAnsi"/>
                <w:color w:val="002060"/>
              </w:rPr>
            </w:pPr>
            <w:r w:rsidRPr="007E6E68">
              <w:rPr>
                <w:rFonts w:cstheme="minorHAnsi"/>
                <w:color w:val="002060"/>
              </w:rPr>
              <w:t xml:space="preserve">Observation and Assessment systems, </w:t>
            </w:r>
            <w:r w:rsidR="008C579C">
              <w:rPr>
                <w:rFonts w:cstheme="minorHAnsi"/>
                <w:color w:val="002060"/>
              </w:rPr>
              <w:t>use</w:t>
            </w:r>
            <w:r w:rsidRPr="007E6E68">
              <w:rPr>
                <w:rFonts w:cstheme="minorHAnsi"/>
                <w:color w:val="002060"/>
              </w:rPr>
              <w:t xml:space="preserve"> all available data</w:t>
            </w:r>
            <w:r w:rsidR="00F87585">
              <w:rPr>
                <w:rFonts w:cstheme="minorHAnsi"/>
                <w:color w:val="002060"/>
              </w:rPr>
              <w:t xml:space="preserve"> to</w:t>
            </w:r>
            <w:r w:rsidRPr="007E6E68">
              <w:rPr>
                <w:rFonts w:cstheme="minorHAnsi"/>
                <w:color w:val="002060"/>
              </w:rPr>
              <w:t xml:space="preserve"> support </w:t>
            </w:r>
            <w:r w:rsidR="00F87585">
              <w:rPr>
                <w:rFonts w:cstheme="minorHAnsi"/>
                <w:color w:val="002060"/>
              </w:rPr>
              <w:t xml:space="preserve">the </w:t>
            </w:r>
            <w:r w:rsidRPr="007E6E68">
              <w:rPr>
                <w:rFonts w:cstheme="minorHAnsi"/>
                <w:color w:val="002060"/>
              </w:rPr>
              <w:t>effective identification of barriers to learning.</w:t>
            </w:r>
          </w:p>
        </w:tc>
        <w:tc>
          <w:tcPr>
            <w:tcW w:w="3260" w:type="dxa"/>
          </w:tcPr>
          <w:p w14:paraId="296101FD" w14:textId="77777777" w:rsidR="00452186" w:rsidRPr="00913C86" w:rsidRDefault="00452186" w:rsidP="00094BD7">
            <w:pPr>
              <w:rPr>
                <w:rFonts w:cstheme="minorHAnsi"/>
                <w:color w:val="002060"/>
              </w:rPr>
            </w:pPr>
            <w:r w:rsidRPr="00913C86">
              <w:rPr>
                <w:rFonts w:cstheme="minorHAnsi"/>
                <w:color w:val="002060"/>
              </w:rPr>
              <w:t>Cohesive assessment process in place, where observation, planning and review cycle is clear</w:t>
            </w:r>
          </w:p>
          <w:p w14:paraId="6C426449" w14:textId="66FDA357" w:rsidR="00452186" w:rsidRPr="00913C86" w:rsidRDefault="00452186" w:rsidP="00094BD7">
            <w:pPr>
              <w:rPr>
                <w:rFonts w:cstheme="minorHAnsi"/>
                <w:color w:val="002060"/>
              </w:rPr>
            </w:pPr>
            <w:r w:rsidRPr="00913C86">
              <w:rPr>
                <w:rFonts w:cstheme="minorHAnsi"/>
                <w:color w:val="002060"/>
              </w:rPr>
              <w:t>Use of parental conversations is considered alongside setting observations</w:t>
            </w:r>
          </w:p>
        </w:tc>
        <w:tc>
          <w:tcPr>
            <w:tcW w:w="7001" w:type="dxa"/>
          </w:tcPr>
          <w:p w14:paraId="3D727078" w14:textId="77777777" w:rsidR="00452186" w:rsidRPr="007E6E68" w:rsidRDefault="00452186" w:rsidP="004B2C14">
            <w:pPr>
              <w:rPr>
                <w:rFonts w:cstheme="minorHAnsi"/>
                <w:color w:val="002060"/>
              </w:rPr>
            </w:pPr>
          </w:p>
        </w:tc>
      </w:tr>
      <w:tr w:rsidR="00452186" w:rsidRPr="007E6E68" w14:paraId="40A63EA4" w14:textId="2CE008C0" w:rsidTr="00094BD7">
        <w:tc>
          <w:tcPr>
            <w:tcW w:w="2978" w:type="dxa"/>
          </w:tcPr>
          <w:p w14:paraId="2927BB07" w14:textId="6EFBC105" w:rsidR="00452186" w:rsidRPr="007E6E68" w:rsidRDefault="00452186" w:rsidP="00584DE7">
            <w:pPr>
              <w:autoSpaceDE w:val="0"/>
              <w:autoSpaceDN w:val="0"/>
              <w:adjustRightInd w:val="0"/>
              <w:spacing w:after="120"/>
              <w:ind w:right="174"/>
              <w:rPr>
                <w:rFonts w:cstheme="minorHAnsi"/>
                <w:color w:val="002060"/>
              </w:rPr>
            </w:pPr>
            <w:r w:rsidRPr="007E6E68">
              <w:rPr>
                <w:rFonts w:cstheme="minorHAnsi"/>
                <w:color w:val="002060"/>
              </w:rPr>
              <w:t>Children’s outcomes are tracked methodically, and the information used effectively to support learning and transition.</w:t>
            </w:r>
          </w:p>
        </w:tc>
        <w:tc>
          <w:tcPr>
            <w:tcW w:w="3260" w:type="dxa"/>
          </w:tcPr>
          <w:p w14:paraId="52623DE8" w14:textId="77777777" w:rsidR="00452186" w:rsidRPr="00913C86" w:rsidRDefault="00452186" w:rsidP="00094BD7">
            <w:pPr>
              <w:rPr>
                <w:rFonts w:cstheme="minorHAnsi"/>
                <w:color w:val="002060"/>
              </w:rPr>
            </w:pPr>
            <w:r w:rsidRPr="00913C86">
              <w:rPr>
                <w:rFonts w:cstheme="minorHAnsi"/>
                <w:color w:val="002060"/>
              </w:rPr>
              <w:t>Children’s outcomes and progress are tracked systematically</w:t>
            </w:r>
          </w:p>
          <w:p w14:paraId="071DB30F" w14:textId="167F6D2C" w:rsidR="00452186" w:rsidRPr="00913C86" w:rsidRDefault="00452186" w:rsidP="00094BD7">
            <w:pPr>
              <w:rPr>
                <w:rFonts w:cstheme="minorHAnsi"/>
                <w:color w:val="002060"/>
              </w:rPr>
            </w:pPr>
            <w:r w:rsidRPr="00913C86">
              <w:rPr>
                <w:rFonts w:cstheme="minorHAnsi"/>
                <w:color w:val="002060"/>
              </w:rPr>
              <w:t>Evidence that analysis is carried out and key priorities identified</w:t>
            </w:r>
          </w:p>
          <w:p w14:paraId="30AB8F53" w14:textId="3BF0F6B9" w:rsidR="00452186" w:rsidRPr="00913C86" w:rsidRDefault="00452186" w:rsidP="00094BD7">
            <w:pPr>
              <w:rPr>
                <w:rFonts w:cstheme="minorHAnsi"/>
                <w:color w:val="002060"/>
              </w:rPr>
            </w:pPr>
            <w:r w:rsidRPr="00913C86">
              <w:rPr>
                <w:rFonts w:cstheme="minorHAnsi"/>
                <w:color w:val="002060"/>
              </w:rPr>
              <w:t>Evidence that tracking used to support planning</w:t>
            </w:r>
          </w:p>
        </w:tc>
        <w:tc>
          <w:tcPr>
            <w:tcW w:w="7001" w:type="dxa"/>
          </w:tcPr>
          <w:p w14:paraId="29BC85CB" w14:textId="77777777" w:rsidR="00452186" w:rsidRPr="007E6E68" w:rsidRDefault="00452186" w:rsidP="004B2C14">
            <w:pPr>
              <w:rPr>
                <w:rFonts w:cstheme="minorHAnsi"/>
                <w:color w:val="002060"/>
              </w:rPr>
            </w:pPr>
          </w:p>
        </w:tc>
      </w:tr>
      <w:tr w:rsidR="00452186" w:rsidRPr="007E6E68" w14:paraId="7B58A1F9" w14:textId="771754AE" w:rsidTr="00094BD7">
        <w:tc>
          <w:tcPr>
            <w:tcW w:w="2978" w:type="dxa"/>
          </w:tcPr>
          <w:p w14:paraId="3D92768E" w14:textId="647E302B" w:rsidR="00452186" w:rsidRPr="007E6E68" w:rsidRDefault="00452186" w:rsidP="00584DE7">
            <w:pPr>
              <w:autoSpaceDE w:val="0"/>
              <w:autoSpaceDN w:val="0"/>
              <w:adjustRightInd w:val="0"/>
              <w:spacing w:after="120"/>
              <w:ind w:right="174"/>
              <w:rPr>
                <w:rFonts w:cstheme="minorHAnsi"/>
                <w:color w:val="002060"/>
              </w:rPr>
            </w:pPr>
            <w:r w:rsidRPr="007E6E68">
              <w:rPr>
                <w:rFonts w:cstheme="minorHAnsi"/>
                <w:color w:val="002060"/>
              </w:rPr>
              <w:t>Children’s attendance is monitored and supported where appropriate.</w:t>
            </w:r>
          </w:p>
        </w:tc>
        <w:tc>
          <w:tcPr>
            <w:tcW w:w="3260" w:type="dxa"/>
          </w:tcPr>
          <w:p w14:paraId="0BA1644A" w14:textId="77777777" w:rsidR="00452186" w:rsidRPr="00913C86" w:rsidRDefault="00452186" w:rsidP="00094BD7">
            <w:pPr>
              <w:rPr>
                <w:rFonts w:cstheme="minorHAnsi"/>
                <w:color w:val="002060"/>
              </w:rPr>
            </w:pPr>
            <w:r w:rsidRPr="00913C86">
              <w:rPr>
                <w:rFonts w:cstheme="minorHAnsi"/>
                <w:color w:val="002060"/>
              </w:rPr>
              <w:t xml:space="preserve">Attendance monitored and </w:t>
            </w:r>
            <w:proofErr w:type="spellStart"/>
            <w:r w:rsidRPr="00913C86">
              <w:rPr>
                <w:rFonts w:cstheme="minorHAnsi"/>
                <w:color w:val="002060"/>
              </w:rPr>
              <w:t>analysed</w:t>
            </w:r>
            <w:proofErr w:type="spellEnd"/>
          </w:p>
          <w:p w14:paraId="60BF5DE8" w14:textId="77777777" w:rsidR="00452186" w:rsidRPr="00913C86" w:rsidRDefault="00452186" w:rsidP="00094BD7">
            <w:pPr>
              <w:rPr>
                <w:rFonts w:cstheme="minorHAnsi"/>
                <w:color w:val="002060"/>
              </w:rPr>
            </w:pPr>
            <w:r w:rsidRPr="00913C86">
              <w:rPr>
                <w:rFonts w:cstheme="minorHAnsi"/>
                <w:color w:val="002060"/>
              </w:rPr>
              <w:t xml:space="preserve">Children with SEND – data is </w:t>
            </w:r>
            <w:proofErr w:type="spellStart"/>
            <w:r w:rsidRPr="00913C86">
              <w:rPr>
                <w:rFonts w:cstheme="minorHAnsi"/>
                <w:color w:val="002060"/>
              </w:rPr>
              <w:t>analysed</w:t>
            </w:r>
            <w:proofErr w:type="spellEnd"/>
            <w:r w:rsidRPr="00913C86">
              <w:rPr>
                <w:rFonts w:cstheme="minorHAnsi"/>
                <w:color w:val="002060"/>
              </w:rPr>
              <w:t xml:space="preserve"> and compared to cohort</w:t>
            </w:r>
          </w:p>
          <w:p w14:paraId="6D47ECE9" w14:textId="00835087" w:rsidR="00452186" w:rsidRPr="00913C86" w:rsidRDefault="00452186" w:rsidP="00094BD7">
            <w:pPr>
              <w:rPr>
                <w:rFonts w:cstheme="minorHAnsi"/>
                <w:color w:val="002060"/>
              </w:rPr>
            </w:pPr>
            <w:r w:rsidRPr="00913C86">
              <w:rPr>
                <w:rFonts w:cstheme="minorHAnsi"/>
                <w:color w:val="002060"/>
              </w:rPr>
              <w:t>Parents</w:t>
            </w:r>
            <w:r w:rsidR="009D1C21">
              <w:rPr>
                <w:rFonts w:cstheme="minorHAnsi"/>
                <w:color w:val="002060"/>
              </w:rPr>
              <w:t xml:space="preserve"> and children</w:t>
            </w:r>
            <w:r w:rsidRPr="00913C86">
              <w:rPr>
                <w:rFonts w:cstheme="minorHAnsi"/>
                <w:color w:val="002060"/>
              </w:rPr>
              <w:t xml:space="preserve"> are supported where appropriate</w:t>
            </w:r>
          </w:p>
        </w:tc>
        <w:tc>
          <w:tcPr>
            <w:tcW w:w="7001" w:type="dxa"/>
          </w:tcPr>
          <w:p w14:paraId="5518911E" w14:textId="77777777" w:rsidR="00452186" w:rsidRPr="007E6E68" w:rsidRDefault="00452186" w:rsidP="004B2C14">
            <w:pPr>
              <w:rPr>
                <w:rFonts w:cstheme="minorHAnsi"/>
                <w:color w:val="002060"/>
              </w:rPr>
            </w:pPr>
          </w:p>
        </w:tc>
      </w:tr>
      <w:tr w:rsidR="00452186" w:rsidRPr="007E6E68" w14:paraId="588FBD18" w14:textId="538D1987" w:rsidTr="00094BD7">
        <w:tc>
          <w:tcPr>
            <w:tcW w:w="2978" w:type="dxa"/>
          </w:tcPr>
          <w:p w14:paraId="3A6AFE3E" w14:textId="5B0A4DA3" w:rsidR="00452186" w:rsidRPr="007E6E68" w:rsidRDefault="00452186" w:rsidP="00584DE7">
            <w:pPr>
              <w:autoSpaceDE w:val="0"/>
              <w:autoSpaceDN w:val="0"/>
              <w:adjustRightInd w:val="0"/>
              <w:spacing w:after="120"/>
              <w:ind w:right="174"/>
              <w:rPr>
                <w:rFonts w:cstheme="minorHAnsi"/>
                <w:color w:val="002060"/>
              </w:rPr>
            </w:pPr>
            <w:r w:rsidRPr="007E6E68">
              <w:rPr>
                <w:rFonts w:cstheme="minorHAnsi"/>
                <w:color w:val="002060"/>
              </w:rPr>
              <w:t xml:space="preserve">All available information, including data on attendance and observations of behaviour, is considered before </w:t>
            </w:r>
            <w:r w:rsidRPr="007E6E68">
              <w:rPr>
                <w:rFonts w:cstheme="minorHAnsi"/>
                <w:color w:val="002060"/>
              </w:rPr>
              <w:lastRenderedPageBreak/>
              <w:t xml:space="preserve">identifying that a child may have SEND.  </w:t>
            </w:r>
          </w:p>
        </w:tc>
        <w:tc>
          <w:tcPr>
            <w:tcW w:w="3260" w:type="dxa"/>
          </w:tcPr>
          <w:p w14:paraId="0852936D" w14:textId="77777777" w:rsidR="00452186" w:rsidRPr="00913C86" w:rsidRDefault="00452186" w:rsidP="00094BD7">
            <w:pPr>
              <w:rPr>
                <w:rFonts w:cstheme="minorHAnsi"/>
                <w:color w:val="002060"/>
              </w:rPr>
            </w:pPr>
            <w:r w:rsidRPr="00913C86">
              <w:rPr>
                <w:rFonts w:cstheme="minorHAnsi"/>
                <w:color w:val="002060"/>
              </w:rPr>
              <w:lastRenderedPageBreak/>
              <w:t>Process of identification is clearly documented</w:t>
            </w:r>
          </w:p>
          <w:p w14:paraId="6F7E16C7" w14:textId="17FC3148" w:rsidR="00452186" w:rsidRPr="00913C86" w:rsidRDefault="00452186" w:rsidP="00094BD7">
            <w:pPr>
              <w:rPr>
                <w:rFonts w:cstheme="minorHAnsi"/>
                <w:color w:val="002060"/>
              </w:rPr>
            </w:pPr>
            <w:r w:rsidRPr="00913C86">
              <w:rPr>
                <w:rFonts w:cstheme="minorHAnsi"/>
                <w:color w:val="002060"/>
              </w:rPr>
              <w:t>Practitioners expectations of behaviour are in line with children’s stage of development</w:t>
            </w:r>
          </w:p>
        </w:tc>
        <w:tc>
          <w:tcPr>
            <w:tcW w:w="7001" w:type="dxa"/>
          </w:tcPr>
          <w:p w14:paraId="67193771" w14:textId="77777777" w:rsidR="00452186" w:rsidRPr="007E6E68" w:rsidRDefault="00452186" w:rsidP="004B2C14">
            <w:pPr>
              <w:rPr>
                <w:rFonts w:cstheme="minorHAnsi"/>
                <w:color w:val="002060"/>
              </w:rPr>
            </w:pPr>
          </w:p>
        </w:tc>
      </w:tr>
      <w:tr w:rsidR="00452186" w:rsidRPr="007E6E68" w14:paraId="0EBBCF9C" w14:textId="749E51B6" w:rsidTr="00094BD7">
        <w:tc>
          <w:tcPr>
            <w:tcW w:w="2978" w:type="dxa"/>
          </w:tcPr>
          <w:p w14:paraId="0784BD96" w14:textId="5870E90B" w:rsidR="00452186" w:rsidRPr="007E6E68" w:rsidRDefault="00452186" w:rsidP="00584DE7">
            <w:pPr>
              <w:rPr>
                <w:rFonts w:cstheme="minorHAnsi"/>
                <w:color w:val="002060"/>
              </w:rPr>
            </w:pPr>
            <w:r w:rsidRPr="007E6E68">
              <w:rPr>
                <w:rFonts w:cstheme="minorHAnsi"/>
                <w:color w:val="002060"/>
              </w:rPr>
              <w:t>Parents and carers are fully involved in discussions with the setting on identification and assessment of needs.</w:t>
            </w:r>
          </w:p>
        </w:tc>
        <w:tc>
          <w:tcPr>
            <w:tcW w:w="3260" w:type="dxa"/>
          </w:tcPr>
          <w:p w14:paraId="7A16BC22" w14:textId="6E55BCC1" w:rsidR="00452186" w:rsidRPr="007555DA" w:rsidRDefault="00452186" w:rsidP="00094BD7">
            <w:pPr>
              <w:rPr>
                <w:rFonts w:cstheme="minorHAnsi"/>
                <w:color w:val="002060"/>
              </w:rPr>
            </w:pPr>
            <w:r w:rsidRPr="007555DA">
              <w:rPr>
                <w:rFonts w:cstheme="minorHAnsi"/>
                <w:color w:val="002060"/>
              </w:rPr>
              <w:t>Evidence of discussions and how parents have contributed</w:t>
            </w:r>
          </w:p>
        </w:tc>
        <w:tc>
          <w:tcPr>
            <w:tcW w:w="7001" w:type="dxa"/>
          </w:tcPr>
          <w:p w14:paraId="78B1B411" w14:textId="77777777" w:rsidR="00452186" w:rsidRPr="007E6E68" w:rsidRDefault="00452186" w:rsidP="004B2C14">
            <w:pPr>
              <w:rPr>
                <w:rFonts w:cstheme="minorHAnsi"/>
                <w:color w:val="002060"/>
              </w:rPr>
            </w:pPr>
          </w:p>
        </w:tc>
      </w:tr>
      <w:tr w:rsidR="00452186" w:rsidRPr="007E6E68" w14:paraId="1C04A6C5" w14:textId="399837FE" w:rsidTr="00094BD7">
        <w:tc>
          <w:tcPr>
            <w:tcW w:w="2978" w:type="dxa"/>
          </w:tcPr>
          <w:p w14:paraId="3709CFFB" w14:textId="1C3EA924" w:rsidR="00452186" w:rsidRPr="007E6E68" w:rsidRDefault="00452186" w:rsidP="00584DE7">
            <w:pPr>
              <w:rPr>
                <w:rFonts w:cstheme="minorHAnsi"/>
                <w:color w:val="002060"/>
              </w:rPr>
            </w:pPr>
            <w:r w:rsidRPr="007E6E68">
              <w:rPr>
                <w:rFonts w:cstheme="minorHAnsi"/>
                <w:color w:val="002060"/>
              </w:rPr>
              <w:t>Comprehensive assessment supports accurate identification of need and informs practice.</w:t>
            </w:r>
          </w:p>
        </w:tc>
        <w:tc>
          <w:tcPr>
            <w:tcW w:w="3260" w:type="dxa"/>
          </w:tcPr>
          <w:p w14:paraId="09BC6894" w14:textId="465A796E" w:rsidR="00452186" w:rsidRPr="007555DA" w:rsidRDefault="00452186" w:rsidP="00094BD7">
            <w:pPr>
              <w:rPr>
                <w:rFonts w:cstheme="minorHAnsi"/>
                <w:color w:val="002060"/>
              </w:rPr>
            </w:pPr>
            <w:r w:rsidRPr="007555DA">
              <w:rPr>
                <w:rFonts w:cstheme="minorHAnsi"/>
                <w:color w:val="002060"/>
              </w:rPr>
              <w:t>Examples of where identification has shown to be accurate – case studies</w:t>
            </w:r>
          </w:p>
        </w:tc>
        <w:tc>
          <w:tcPr>
            <w:tcW w:w="7001" w:type="dxa"/>
          </w:tcPr>
          <w:p w14:paraId="1FA8D66E" w14:textId="77777777" w:rsidR="00452186" w:rsidRPr="007E6E68" w:rsidRDefault="00452186" w:rsidP="004B2C14">
            <w:pPr>
              <w:rPr>
                <w:rFonts w:cstheme="minorHAnsi"/>
                <w:color w:val="002060"/>
              </w:rPr>
            </w:pPr>
          </w:p>
        </w:tc>
      </w:tr>
      <w:tr w:rsidR="00704B10" w:rsidRPr="007E6E68" w14:paraId="62950735" w14:textId="77777777" w:rsidTr="00A959EE">
        <w:tc>
          <w:tcPr>
            <w:tcW w:w="13239" w:type="dxa"/>
            <w:gridSpan w:val="3"/>
          </w:tcPr>
          <w:p w14:paraId="1E2171CF" w14:textId="77777777" w:rsidR="00704B10" w:rsidRDefault="00704B10" w:rsidP="00704B10">
            <w:pPr>
              <w:rPr>
                <w:rFonts w:cstheme="minorHAnsi"/>
                <w:color w:val="002060"/>
              </w:rPr>
            </w:pPr>
            <w:r>
              <w:rPr>
                <w:rFonts w:cstheme="minorHAnsi"/>
                <w:color w:val="002060"/>
              </w:rPr>
              <w:t>Summary of key points for reporting.</w:t>
            </w:r>
          </w:p>
          <w:p w14:paraId="1513D92D" w14:textId="77777777" w:rsidR="00704B10" w:rsidRDefault="00704B10" w:rsidP="004B2C14">
            <w:pPr>
              <w:rPr>
                <w:rFonts w:cstheme="minorHAnsi"/>
                <w:color w:val="002060"/>
              </w:rPr>
            </w:pPr>
          </w:p>
          <w:p w14:paraId="6DE1346E" w14:textId="77777777" w:rsidR="009467B7" w:rsidRDefault="009467B7" w:rsidP="004B2C14">
            <w:pPr>
              <w:rPr>
                <w:rFonts w:cstheme="minorHAnsi"/>
                <w:color w:val="002060"/>
              </w:rPr>
            </w:pPr>
          </w:p>
          <w:p w14:paraId="25ACD387" w14:textId="77777777" w:rsidR="009467B7" w:rsidRDefault="009467B7" w:rsidP="004B2C14">
            <w:pPr>
              <w:rPr>
                <w:rFonts w:cstheme="minorHAnsi"/>
                <w:color w:val="002060"/>
              </w:rPr>
            </w:pPr>
          </w:p>
          <w:p w14:paraId="7636BAB4" w14:textId="77777777" w:rsidR="009467B7" w:rsidRDefault="009467B7" w:rsidP="004B2C14">
            <w:pPr>
              <w:rPr>
                <w:rFonts w:cstheme="minorHAnsi"/>
                <w:color w:val="002060"/>
              </w:rPr>
            </w:pPr>
          </w:p>
          <w:p w14:paraId="67088B08" w14:textId="77777777" w:rsidR="009467B7" w:rsidRDefault="009467B7" w:rsidP="004B2C14">
            <w:pPr>
              <w:rPr>
                <w:rFonts w:cstheme="minorHAnsi"/>
                <w:color w:val="002060"/>
              </w:rPr>
            </w:pPr>
          </w:p>
          <w:p w14:paraId="70D573BC" w14:textId="77777777" w:rsidR="009467B7" w:rsidRDefault="009467B7" w:rsidP="004B2C14">
            <w:pPr>
              <w:rPr>
                <w:rFonts w:cstheme="minorHAnsi"/>
                <w:color w:val="002060"/>
              </w:rPr>
            </w:pPr>
          </w:p>
          <w:p w14:paraId="0D04CABD" w14:textId="77777777" w:rsidR="009467B7" w:rsidRDefault="009467B7" w:rsidP="004B2C14">
            <w:pPr>
              <w:rPr>
                <w:rFonts w:cstheme="minorHAnsi"/>
                <w:color w:val="002060"/>
              </w:rPr>
            </w:pPr>
          </w:p>
          <w:p w14:paraId="0ACCD558" w14:textId="77777777" w:rsidR="009467B7" w:rsidRDefault="009467B7" w:rsidP="004B2C14">
            <w:pPr>
              <w:rPr>
                <w:rFonts w:cstheme="minorHAnsi"/>
                <w:color w:val="002060"/>
              </w:rPr>
            </w:pPr>
          </w:p>
          <w:p w14:paraId="6996833B" w14:textId="77777777" w:rsidR="009467B7" w:rsidRDefault="009467B7" w:rsidP="004B2C14">
            <w:pPr>
              <w:rPr>
                <w:rFonts w:cstheme="minorHAnsi"/>
                <w:color w:val="002060"/>
              </w:rPr>
            </w:pPr>
          </w:p>
          <w:p w14:paraId="717DC4EC" w14:textId="77777777" w:rsidR="009467B7" w:rsidRDefault="009467B7" w:rsidP="004B2C14">
            <w:pPr>
              <w:rPr>
                <w:rFonts w:cstheme="minorHAnsi"/>
                <w:color w:val="002060"/>
              </w:rPr>
            </w:pPr>
          </w:p>
          <w:p w14:paraId="5709E3B7" w14:textId="77777777" w:rsidR="009467B7" w:rsidRDefault="009467B7" w:rsidP="004B2C14">
            <w:pPr>
              <w:rPr>
                <w:rFonts w:cstheme="minorHAnsi"/>
                <w:color w:val="002060"/>
              </w:rPr>
            </w:pPr>
          </w:p>
          <w:p w14:paraId="749B22DC" w14:textId="77777777" w:rsidR="009467B7" w:rsidRDefault="009467B7" w:rsidP="004B2C14">
            <w:pPr>
              <w:rPr>
                <w:rFonts w:cstheme="minorHAnsi"/>
                <w:color w:val="002060"/>
              </w:rPr>
            </w:pPr>
          </w:p>
          <w:p w14:paraId="4114EC07" w14:textId="77777777" w:rsidR="009467B7" w:rsidRDefault="009467B7" w:rsidP="004B2C14">
            <w:pPr>
              <w:rPr>
                <w:rFonts w:cstheme="minorHAnsi"/>
                <w:color w:val="002060"/>
              </w:rPr>
            </w:pPr>
          </w:p>
          <w:p w14:paraId="1F2ED8B0" w14:textId="77777777" w:rsidR="009467B7" w:rsidRDefault="009467B7" w:rsidP="004B2C14">
            <w:pPr>
              <w:rPr>
                <w:rFonts w:cstheme="minorHAnsi"/>
                <w:color w:val="002060"/>
              </w:rPr>
            </w:pPr>
          </w:p>
          <w:p w14:paraId="1B7B41B9" w14:textId="5AAFA3E1" w:rsidR="009467B7" w:rsidRPr="007E6E68" w:rsidRDefault="009467B7" w:rsidP="004B2C14">
            <w:pPr>
              <w:rPr>
                <w:rFonts w:cstheme="minorHAnsi"/>
                <w:color w:val="002060"/>
              </w:rPr>
            </w:pPr>
          </w:p>
        </w:tc>
      </w:tr>
    </w:tbl>
    <w:p w14:paraId="6D09F6A1" w14:textId="2D4AE4A9" w:rsidR="003714F3" w:rsidRPr="00162BFC" w:rsidRDefault="003714F3">
      <w:pPr>
        <w:rPr>
          <w:rFonts w:asciiTheme="majorHAnsi" w:hAnsiTheme="majorHAnsi" w:cstheme="majorHAnsi"/>
          <w:color w:val="002060"/>
        </w:rPr>
      </w:pPr>
    </w:p>
    <w:p w14:paraId="702CC36B" w14:textId="0051D4EA" w:rsidR="007072B1" w:rsidRPr="00162BFC" w:rsidRDefault="007072B1">
      <w:pPr>
        <w:rPr>
          <w:rFonts w:asciiTheme="majorHAnsi" w:hAnsiTheme="majorHAnsi" w:cstheme="majorHAnsi"/>
          <w:color w:val="002060"/>
        </w:rPr>
      </w:pPr>
    </w:p>
    <w:p w14:paraId="361E0023" w14:textId="77777777" w:rsidR="004F08FF" w:rsidRDefault="004F08FF">
      <w:pPr>
        <w:rPr>
          <w:rFonts w:asciiTheme="majorHAnsi" w:hAnsiTheme="majorHAnsi" w:cstheme="majorHAnsi"/>
          <w:color w:val="002060"/>
        </w:rPr>
      </w:pPr>
    </w:p>
    <w:p w14:paraId="4206F16A" w14:textId="77777777" w:rsidR="004F08FF" w:rsidRDefault="004F08FF">
      <w:pPr>
        <w:rPr>
          <w:rFonts w:asciiTheme="majorHAnsi" w:hAnsiTheme="majorHAnsi" w:cstheme="majorHAnsi"/>
          <w:color w:val="002060"/>
        </w:rPr>
      </w:pPr>
    </w:p>
    <w:p w14:paraId="0D990CE3" w14:textId="71C02EFA" w:rsidR="00F104AF" w:rsidRDefault="00F104AF">
      <w:pPr>
        <w:rPr>
          <w:rFonts w:asciiTheme="majorHAnsi" w:hAnsiTheme="majorHAnsi" w:cstheme="majorHAnsi"/>
          <w:color w:val="002060"/>
        </w:rPr>
      </w:pPr>
    </w:p>
    <w:p w14:paraId="7B3DCFA6" w14:textId="77777777" w:rsidR="00684F16" w:rsidRDefault="00684F16">
      <w:pPr>
        <w:rPr>
          <w:rFonts w:asciiTheme="majorHAnsi" w:hAnsiTheme="majorHAnsi" w:cstheme="majorHAnsi"/>
          <w:color w:val="002060"/>
        </w:rPr>
      </w:pPr>
    </w:p>
    <w:p w14:paraId="4EBF701F" w14:textId="77777777" w:rsidR="004F08FF" w:rsidRDefault="004F08FF">
      <w:pPr>
        <w:rPr>
          <w:rFonts w:asciiTheme="majorHAnsi" w:hAnsiTheme="majorHAnsi" w:cstheme="majorHAnsi"/>
          <w:color w:val="002060"/>
        </w:rPr>
      </w:pPr>
    </w:p>
    <w:p w14:paraId="7ECC1336" w14:textId="77777777" w:rsidR="00684F16" w:rsidRDefault="00684F16" w:rsidP="00234BBF">
      <w:pPr>
        <w:jc w:val="center"/>
        <w:rPr>
          <w:rFonts w:cstheme="minorHAnsi"/>
          <w:b/>
          <w:color w:val="ED7D31" w:themeColor="accent2"/>
          <w:sz w:val="28"/>
          <w:szCs w:val="28"/>
        </w:rPr>
      </w:pPr>
    </w:p>
    <w:p w14:paraId="401E3CA2" w14:textId="7336223A" w:rsidR="007072B1" w:rsidRPr="00234BBF" w:rsidRDefault="00234BBF" w:rsidP="00234BBF">
      <w:pPr>
        <w:jc w:val="center"/>
        <w:rPr>
          <w:rFonts w:cstheme="minorHAnsi"/>
          <w:b/>
          <w:color w:val="ED7D31" w:themeColor="accent2"/>
          <w:sz w:val="28"/>
          <w:szCs w:val="28"/>
        </w:rPr>
      </w:pPr>
      <w:r w:rsidRPr="00234BBF">
        <w:rPr>
          <w:rFonts w:cstheme="minorHAnsi"/>
          <w:b/>
          <w:color w:val="ED7D31" w:themeColor="accent2"/>
          <w:sz w:val="28"/>
          <w:szCs w:val="28"/>
        </w:rPr>
        <w:lastRenderedPageBreak/>
        <w:t>The efficient use of resources</w:t>
      </w:r>
    </w:p>
    <w:p w14:paraId="3CD228F0" w14:textId="77777777" w:rsidR="00234BBF" w:rsidRPr="00162BFC" w:rsidRDefault="00234BBF">
      <w:pPr>
        <w:rPr>
          <w:rFonts w:asciiTheme="majorHAnsi" w:hAnsiTheme="majorHAnsi" w:cstheme="majorHAnsi"/>
          <w:color w:val="002060"/>
        </w:rPr>
      </w:pPr>
    </w:p>
    <w:tbl>
      <w:tblPr>
        <w:tblStyle w:val="TableGrid"/>
        <w:tblW w:w="14035" w:type="dxa"/>
        <w:tblInd w:w="-289" w:type="dxa"/>
        <w:tblLayout w:type="fixed"/>
        <w:tblLook w:val="04A0" w:firstRow="1" w:lastRow="0" w:firstColumn="1" w:lastColumn="0" w:noHBand="0" w:noVBand="1"/>
      </w:tblPr>
      <w:tblGrid>
        <w:gridCol w:w="2978"/>
        <w:gridCol w:w="3260"/>
        <w:gridCol w:w="7797"/>
      </w:tblGrid>
      <w:tr w:rsidR="00BB54FB" w:rsidRPr="007E6E68" w14:paraId="2E7377DA" w14:textId="078DDC1E" w:rsidTr="00094BD7">
        <w:tc>
          <w:tcPr>
            <w:tcW w:w="2978" w:type="dxa"/>
          </w:tcPr>
          <w:p w14:paraId="0308BB57" w14:textId="77777777" w:rsidR="00BB54FB" w:rsidRPr="007E6E68" w:rsidRDefault="00BB54FB" w:rsidP="00BB54FB">
            <w:pPr>
              <w:autoSpaceDE w:val="0"/>
              <w:autoSpaceDN w:val="0"/>
              <w:adjustRightInd w:val="0"/>
              <w:jc w:val="center"/>
              <w:rPr>
                <w:rFonts w:cstheme="minorHAnsi"/>
                <w:b/>
                <w:bCs/>
                <w:color w:val="002060"/>
              </w:rPr>
            </w:pPr>
            <w:r w:rsidRPr="007E6E68">
              <w:rPr>
                <w:rFonts w:cstheme="minorHAnsi"/>
                <w:b/>
                <w:bCs/>
                <w:color w:val="002060"/>
              </w:rPr>
              <w:t>Statements</w:t>
            </w:r>
          </w:p>
          <w:p w14:paraId="56B61908" w14:textId="7AC21767" w:rsidR="00BB54FB" w:rsidRPr="007E6E68" w:rsidRDefault="00BB54FB" w:rsidP="00BB54FB">
            <w:pPr>
              <w:autoSpaceDE w:val="0"/>
              <w:autoSpaceDN w:val="0"/>
              <w:adjustRightInd w:val="0"/>
              <w:jc w:val="center"/>
              <w:rPr>
                <w:rFonts w:cstheme="minorHAnsi"/>
                <w:b/>
                <w:bCs/>
                <w:color w:val="002060"/>
              </w:rPr>
            </w:pPr>
          </w:p>
        </w:tc>
        <w:tc>
          <w:tcPr>
            <w:tcW w:w="3260" w:type="dxa"/>
          </w:tcPr>
          <w:p w14:paraId="6BDBD959" w14:textId="1CDA84E5" w:rsidR="00BB54FB" w:rsidRPr="007E6E68" w:rsidRDefault="00BB54FB" w:rsidP="00BB54FB">
            <w:pPr>
              <w:jc w:val="center"/>
              <w:rPr>
                <w:rFonts w:cstheme="minorHAnsi"/>
                <w:b/>
                <w:color w:val="002060"/>
              </w:rPr>
            </w:pPr>
            <w:r w:rsidRPr="007E6E68">
              <w:rPr>
                <w:rFonts w:cstheme="minorHAnsi"/>
                <w:b/>
                <w:color w:val="002060"/>
              </w:rPr>
              <w:t>Reviewers prompts, what to look for, some questions to ask</w:t>
            </w:r>
          </w:p>
        </w:tc>
        <w:tc>
          <w:tcPr>
            <w:tcW w:w="7797" w:type="dxa"/>
          </w:tcPr>
          <w:p w14:paraId="68420C8A" w14:textId="0629003C" w:rsidR="00BB54FB" w:rsidRPr="007E6E68" w:rsidRDefault="00BB54FB" w:rsidP="00BB54FB">
            <w:pPr>
              <w:ind w:left="360"/>
              <w:jc w:val="center"/>
              <w:rPr>
                <w:rFonts w:cstheme="minorHAnsi"/>
                <w:b/>
                <w:color w:val="002060"/>
              </w:rPr>
            </w:pPr>
            <w:r w:rsidRPr="007E6E68">
              <w:rPr>
                <w:rFonts w:cstheme="minorHAnsi"/>
                <w:b/>
                <w:color w:val="002060"/>
              </w:rPr>
              <w:t>Reviewers Notes</w:t>
            </w:r>
          </w:p>
        </w:tc>
      </w:tr>
      <w:tr w:rsidR="005F2EE1" w:rsidRPr="007E6E68" w14:paraId="4D134957" w14:textId="7F604337" w:rsidTr="00094BD7">
        <w:tc>
          <w:tcPr>
            <w:tcW w:w="2978" w:type="dxa"/>
          </w:tcPr>
          <w:p w14:paraId="5BBBFCD3" w14:textId="0280A490" w:rsidR="005F2EE1" w:rsidRPr="007E6E68" w:rsidRDefault="005F2EE1" w:rsidP="00F400BB">
            <w:pPr>
              <w:autoSpaceDE w:val="0"/>
              <w:autoSpaceDN w:val="0"/>
              <w:adjustRightInd w:val="0"/>
              <w:spacing w:after="120"/>
              <w:rPr>
                <w:rFonts w:cstheme="minorHAnsi"/>
                <w:color w:val="002060"/>
              </w:rPr>
            </w:pPr>
            <w:r w:rsidRPr="007E6E68">
              <w:rPr>
                <w:rFonts w:cstheme="minorHAnsi"/>
                <w:color w:val="002060"/>
              </w:rPr>
              <w:t>SEND has a high profile in staff continu</w:t>
            </w:r>
            <w:r w:rsidR="000A13F4">
              <w:rPr>
                <w:rFonts w:cstheme="minorHAnsi"/>
                <w:color w:val="002060"/>
              </w:rPr>
              <w:t>ing</w:t>
            </w:r>
            <w:r w:rsidRPr="007E6E68">
              <w:rPr>
                <w:rFonts w:cstheme="minorHAnsi"/>
                <w:color w:val="002060"/>
              </w:rPr>
              <w:t xml:space="preserve"> professional development and learning.</w:t>
            </w:r>
          </w:p>
        </w:tc>
        <w:tc>
          <w:tcPr>
            <w:tcW w:w="3260" w:type="dxa"/>
          </w:tcPr>
          <w:p w14:paraId="40A41EAC" w14:textId="4ED8F5BF" w:rsidR="002528E5" w:rsidRDefault="002528E5" w:rsidP="00094BD7">
            <w:pPr>
              <w:rPr>
                <w:rFonts w:cstheme="minorHAnsi"/>
                <w:color w:val="002060"/>
              </w:rPr>
            </w:pPr>
            <w:r>
              <w:rPr>
                <w:rFonts w:cstheme="minorHAnsi"/>
                <w:color w:val="002060"/>
              </w:rPr>
              <w:t>How does the manager identify training needs for SEND?</w:t>
            </w:r>
          </w:p>
          <w:p w14:paraId="78BC8293" w14:textId="1729FB8D" w:rsidR="005F2EE1" w:rsidRPr="007555DA" w:rsidRDefault="005F2EE1" w:rsidP="00094BD7">
            <w:pPr>
              <w:rPr>
                <w:rFonts w:cstheme="minorHAnsi"/>
                <w:color w:val="002060"/>
              </w:rPr>
            </w:pPr>
            <w:r w:rsidRPr="007555DA">
              <w:rPr>
                <w:rFonts w:cstheme="minorHAnsi"/>
                <w:color w:val="002060"/>
              </w:rPr>
              <w:t>How does the setting make the most of opportunities for staff development?</w:t>
            </w:r>
          </w:p>
        </w:tc>
        <w:tc>
          <w:tcPr>
            <w:tcW w:w="7797" w:type="dxa"/>
          </w:tcPr>
          <w:p w14:paraId="2AFF8141" w14:textId="77777777" w:rsidR="005F2EE1" w:rsidRPr="007E6E68" w:rsidRDefault="005F2EE1" w:rsidP="004B2C14">
            <w:pPr>
              <w:rPr>
                <w:rFonts w:cstheme="minorHAnsi"/>
                <w:color w:val="002060"/>
              </w:rPr>
            </w:pPr>
          </w:p>
        </w:tc>
      </w:tr>
      <w:tr w:rsidR="005F2EE1" w:rsidRPr="007E6E68" w14:paraId="7432976E" w14:textId="046FF17A" w:rsidTr="00094BD7">
        <w:tc>
          <w:tcPr>
            <w:tcW w:w="2978" w:type="dxa"/>
          </w:tcPr>
          <w:p w14:paraId="6BD1C7E1" w14:textId="2625A5A6" w:rsidR="005F2EE1" w:rsidRPr="007E6E68" w:rsidRDefault="005F2EE1" w:rsidP="003A5680">
            <w:pPr>
              <w:autoSpaceDE w:val="0"/>
              <w:autoSpaceDN w:val="0"/>
              <w:adjustRightInd w:val="0"/>
              <w:spacing w:after="120"/>
              <w:rPr>
                <w:rFonts w:cstheme="minorHAnsi"/>
                <w:color w:val="002060"/>
              </w:rPr>
            </w:pPr>
            <w:r w:rsidRPr="007E6E68">
              <w:rPr>
                <w:rFonts w:cstheme="minorHAnsi"/>
                <w:color w:val="002060"/>
              </w:rPr>
              <w:t>All staff engage in high quality continued professional development and learning to support improved outcomes for all children.</w:t>
            </w:r>
          </w:p>
        </w:tc>
        <w:tc>
          <w:tcPr>
            <w:tcW w:w="3260" w:type="dxa"/>
          </w:tcPr>
          <w:p w14:paraId="3B61271F" w14:textId="77777777" w:rsidR="005F2EE1" w:rsidRPr="007555DA" w:rsidRDefault="005F2EE1" w:rsidP="00094BD7">
            <w:pPr>
              <w:rPr>
                <w:rFonts w:cstheme="minorHAnsi"/>
                <w:color w:val="002060"/>
              </w:rPr>
            </w:pPr>
            <w:r w:rsidRPr="007555DA">
              <w:rPr>
                <w:rFonts w:cstheme="minorHAnsi"/>
                <w:color w:val="002060"/>
              </w:rPr>
              <w:t>What opportunities are available for all staff?</w:t>
            </w:r>
          </w:p>
          <w:p w14:paraId="6D147728" w14:textId="0D69F6B1" w:rsidR="005F2EE1" w:rsidRPr="007555DA" w:rsidRDefault="005F2EE1" w:rsidP="00094BD7">
            <w:pPr>
              <w:rPr>
                <w:rFonts w:cstheme="minorHAnsi"/>
                <w:color w:val="002060"/>
              </w:rPr>
            </w:pPr>
            <w:r w:rsidRPr="007555DA">
              <w:rPr>
                <w:rFonts w:cstheme="minorHAnsi"/>
                <w:color w:val="002060"/>
              </w:rPr>
              <w:t>Are training and development plans in place?</w:t>
            </w:r>
          </w:p>
        </w:tc>
        <w:tc>
          <w:tcPr>
            <w:tcW w:w="7797" w:type="dxa"/>
          </w:tcPr>
          <w:p w14:paraId="558F8B31" w14:textId="77777777" w:rsidR="005F2EE1" w:rsidRPr="007E6E68" w:rsidRDefault="005F2EE1" w:rsidP="004B2C14">
            <w:pPr>
              <w:rPr>
                <w:rFonts w:cstheme="minorHAnsi"/>
                <w:color w:val="002060"/>
              </w:rPr>
            </w:pPr>
          </w:p>
        </w:tc>
      </w:tr>
      <w:tr w:rsidR="005F2EE1" w:rsidRPr="007E6E68" w14:paraId="05804198" w14:textId="5E884E25" w:rsidTr="00094BD7">
        <w:tc>
          <w:tcPr>
            <w:tcW w:w="2978" w:type="dxa"/>
          </w:tcPr>
          <w:p w14:paraId="41FCF062" w14:textId="02EA45F1" w:rsidR="005F2EE1" w:rsidRPr="007E6E68" w:rsidRDefault="005F2EE1" w:rsidP="00202AF6">
            <w:pPr>
              <w:autoSpaceDE w:val="0"/>
              <w:autoSpaceDN w:val="0"/>
              <w:adjustRightInd w:val="0"/>
              <w:spacing w:after="120"/>
              <w:rPr>
                <w:rFonts w:cstheme="minorHAnsi"/>
                <w:b/>
                <w:bCs/>
                <w:color w:val="002060"/>
              </w:rPr>
            </w:pPr>
            <w:r w:rsidRPr="007E6E68">
              <w:rPr>
                <w:rFonts w:cstheme="minorHAnsi"/>
                <w:color w:val="002060"/>
              </w:rPr>
              <w:t>There is an effective system in place for professional review for all staff, linked to the setting development plan, and includes wider aspirations regarding all children’s outcomes.</w:t>
            </w:r>
          </w:p>
        </w:tc>
        <w:tc>
          <w:tcPr>
            <w:tcW w:w="3260" w:type="dxa"/>
          </w:tcPr>
          <w:p w14:paraId="4143B4EA" w14:textId="31AE4742" w:rsidR="005F2EE1" w:rsidRPr="007555DA" w:rsidRDefault="005F2EE1" w:rsidP="00094BD7">
            <w:pPr>
              <w:rPr>
                <w:rFonts w:cstheme="minorHAnsi"/>
                <w:color w:val="002060"/>
              </w:rPr>
            </w:pPr>
            <w:r w:rsidRPr="007555DA">
              <w:rPr>
                <w:rFonts w:cstheme="minorHAnsi"/>
                <w:color w:val="002060"/>
              </w:rPr>
              <w:t>Is there a process in place for monitoring staff performance?</w:t>
            </w:r>
          </w:p>
          <w:p w14:paraId="554B3C75" w14:textId="77777777" w:rsidR="005F2EE1" w:rsidRDefault="005F2EE1" w:rsidP="00094BD7">
            <w:pPr>
              <w:rPr>
                <w:rFonts w:cstheme="minorHAnsi"/>
                <w:color w:val="002060"/>
              </w:rPr>
            </w:pPr>
            <w:r w:rsidRPr="007555DA">
              <w:rPr>
                <w:rFonts w:cstheme="minorHAnsi"/>
                <w:color w:val="002060"/>
              </w:rPr>
              <w:t>How effective is the staff review process?</w:t>
            </w:r>
          </w:p>
          <w:p w14:paraId="09B1CE9C" w14:textId="0401EECC" w:rsidR="00EF237A" w:rsidRPr="007555DA" w:rsidRDefault="00E53D66" w:rsidP="00094BD7">
            <w:pPr>
              <w:rPr>
                <w:rFonts w:cstheme="minorHAnsi"/>
                <w:color w:val="002060"/>
              </w:rPr>
            </w:pPr>
            <w:r>
              <w:rPr>
                <w:rFonts w:cstheme="minorHAnsi"/>
                <w:color w:val="002060"/>
              </w:rPr>
              <w:t>Are children’s outcomes discussed as part of the process?</w:t>
            </w:r>
          </w:p>
        </w:tc>
        <w:tc>
          <w:tcPr>
            <w:tcW w:w="7797" w:type="dxa"/>
          </w:tcPr>
          <w:p w14:paraId="2E2ADCED" w14:textId="77777777" w:rsidR="005F2EE1" w:rsidRPr="007E6E68" w:rsidRDefault="005F2EE1" w:rsidP="004B2C14">
            <w:pPr>
              <w:rPr>
                <w:rFonts w:cstheme="minorHAnsi"/>
                <w:color w:val="002060"/>
              </w:rPr>
            </w:pPr>
          </w:p>
        </w:tc>
      </w:tr>
      <w:tr w:rsidR="005F2EE1" w:rsidRPr="007E6E68" w14:paraId="7B638CA4" w14:textId="2483CF0D" w:rsidTr="00094BD7">
        <w:tc>
          <w:tcPr>
            <w:tcW w:w="2978" w:type="dxa"/>
          </w:tcPr>
          <w:p w14:paraId="527059B4" w14:textId="32B8B46E" w:rsidR="005F2EE1" w:rsidRPr="007E6E68" w:rsidRDefault="005F2EE1" w:rsidP="00D71760">
            <w:pPr>
              <w:autoSpaceDE w:val="0"/>
              <w:autoSpaceDN w:val="0"/>
              <w:adjustRightInd w:val="0"/>
              <w:spacing w:after="120"/>
              <w:rPr>
                <w:rFonts w:cstheme="minorHAnsi"/>
                <w:b/>
                <w:bCs/>
                <w:color w:val="002060"/>
              </w:rPr>
            </w:pPr>
            <w:r w:rsidRPr="007E6E68">
              <w:rPr>
                <w:rFonts w:cstheme="minorHAnsi"/>
                <w:color w:val="002060"/>
              </w:rPr>
              <w:t>The setting uses the Key Person system effectively in line with the requirements of the EYFS and deployment of all staff is routinely reviewed and evaluated for impact.</w:t>
            </w:r>
          </w:p>
        </w:tc>
        <w:tc>
          <w:tcPr>
            <w:tcW w:w="3260" w:type="dxa"/>
          </w:tcPr>
          <w:p w14:paraId="469BF223" w14:textId="77777777" w:rsidR="005F2EE1" w:rsidRPr="007555DA" w:rsidRDefault="005F2EE1" w:rsidP="00094BD7">
            <w:pPr>
              <w:rPr>
                <w:rFonts w:cstheme="minorHAnsi"/>
                <w:color w:val="002060"/>
              </w:rPr>
            </w:pPr>
            <w:r w:rsidRPr="007555DA">
              <w:rPr>
                <w:rFonts w:cstheme="minorHAnsi"/>
                <w:color w:val="002060"/>
              </w:rPr>
              <w:t>The setting uses the Key Person system</w:t>
            </w:r>
          </w:p>
          <w:p w14:paraId="0AB8B01A" w14:textId="77777777" w:rsidR="005F2EE1" w:rsidRPr="007555DA" w:rsidRDefault="005F2EE1" w:rsidP="00094BD7">
            <w:pPr>
              <w:rPr>
                <w:rFonts w:cstheme="minorHAnsi"/>
                <w:color w:val="002060"/>
              </w:rPr>
            </w:pPr>
            <w:r w:rsidRPr="007555DA">
              <w:rPr>
                <w:rFonts w:cstheme="minorHAnsi"/>
                <w:color w:val="002060"/>
              </w:rPr>
              <w:t>How is the effectiveness of the system monitored?</w:t>
            </w:r>
          </w:p>
          <w:p w14:paraId="75FE780B" w14:textId="3E69A2B6" w:rsidR="005F2EE1" w:rsidRPr="007555DA" w:rsidRDefault="005F2EE1" w:rsidP="00094BD7">
            <w:pPr>
              <w:rPr>
                <w:rFonts w:cstheme="minorHAnsi"/>
                <w:color w:val="002060"/>
              </w:rPr>
            </w:pPr>
            <w:r w:rsidRPr="007555DA">
              <w:rPr>
                <w:rFonts w:cstheme="minorHAnsi"/>
                <w:color w:val="002060"/>
              </w:rPr>
              <w:t>How does the setting know its impact?</w:t>
            </w:r>
          </w:p>
          <w:p w14:paraId="4AAF990D" w14:textId="3438DB38" w:rsidR="005F2EE1" w:rsidRPr="007555DA" w:rsidRDefault="005F2EE1" w:rsidP="00094BD7">
            <w:pPr>
              <w:rPr>
                <w:rFonts w:cstheme="minorHAnsi"/>
                <w:color w:val="002060"/>
              </w:rPr>
            </w:pPr>
            <w:r w:rsidRPr="007555DA">
              <w:rPr>
                <w:rFonts w:cstheme="minorHAnsi"/>
                <w:color w:val="002060"/>
              </w:rPr>
              <w:t>Examples of where it has been particularly effective</w:t>
            </w:r>
          </w:p>
        </w:tc>
        <w:tc>
          <w:tcPr>
            <w:tcW w:w="7797" w:type="dxa"/>
          </w:tcPr>
          <w:p w14:paraId="6FAAE928" w14:textId="77777777" w:rsidR="005F2EE1" w:rsidRPr="007E6E68" w:rsidRDefault="005F2EE1" w:rsidP="004B2C14">
            <w:pPr>
              <w:rPr>
                <w:rFonts w:cstheme="minorHAnsi"/>
                <w:color w:val="002060"/>
              </w:rPr>
            </w:pPr>
          </w:p>
        </w:tc>
      </w:tr>
      <w:tr w:rsidR="005F2EE1" w:rsidRPr="007E6E68" w14:paraId="23DF0CBE" w14:textId="25BDECA8" w:rsidTr="00094BD7">
        <w:tc>
          <w:tcPr>
            <w:tcW w:w="2978" w:type="dxa"/>
          </w:tcPr>
          <w:p w14:paraId="61B45A9A" w14:textId="4804B2F9" w:rsidR="005F2EE1" w:rsidRPr="007E6E68" w:rsidRDefault="005F2EE1" w:rsidP="001B5B3B">
            <w:pPr>
              <w:autoSpaceDE w:val="0"/>
              <w:autoSpaceDN w:val="0"/>
              <w:adjustRightInd w:val="0"/>
              <w:spacing w:after="120"/>
              <w:rPr>
                <w:rFonts w:cstheme="minorHAnsi"/>
                <w:color w:val="002060"/>
              </w:rPr>
            </w:pPr>
            <w:r w:rsidRPr="007E6E68">
              <w:rPr>
                <w:rFonts w:cstheme="minorHAnsi"/>
                <w:color w:val="002060"/>
              </w:rPr>
              <w:t xml:space="preserve">There is a graduated approach to provision and planning and interventions are carefully implemented. Whole group, small group and individual </w:t>
            </w:r>
            <w:r w:rsidRPr="007E6E68">
              <w:rPr>
                <w:rFonts w:cstheme="minorHAnsi"/>
                <w:color w:val="002060"/>
              </w:rPr>
              <w:lastRenderedPageBreak/>
              <w:t>support is balanced appropriately.</w:t>
            </w:r>
          </w:p>
        </w:tc>
        <w:tc>
          <w:tcPr>
            <w:tcW w:w="3260" w:type="dxa"/>
          </w:tcPr>
          <w:p w14:paraId="17CCE81B" w14:textId="5FFD07DE" w:rsidR="005F2EE1" w:rsidRPr="007555DA" w:rsidRDefault="005F2EE1" w:rsidP="00094BD7">
            <w:pPr>
              <w:rPr>
                <w:rFonts w:cstheme="minorHAnsi"/>
                <w:color w:val="002060"/>
              </w:rPr>
            </w:pPr>
            <w:r w:rsidRPr="007555DA">
              <w:rPr>
                <w:rFonts w:cstheme="minorHAnsi"/>
                <w:color w:val="002060"/>
              </w:rPr>
              <w:lastRenderedPageBreak/>
              <w:t>Settings plan for interventions</w:t>
            </w:r>
          </w:p>
          <w:p w14:paraId="25D66508" w14:textId="77777777" w:rsidR="005F2EE1" w:rsidRDefault="005F2EE1" w:rsidP="00094BD7">
            <w:pPr>
              <w:rPr>
                <w:rFonts w:cstheme="minorHAnsi"/>
                <w:color w:val="002060"/>
              </w:rPr>
            </w:pPr>
            <w:r w:rsidRPr="007555DA">
              <w:rPr>
                <w:rFonts w:cstheme="minorHAnsi"/>
                <w:color w:val="002060"/>
              </w:rPr>
              <w:t>There are plans for individual interventions</w:t>
            </w:r>
          </w:p>
          <w:p w14:paraId="52522F99" w14:textId="0997AE96" w:rsidR="00031FB4" w:rsidRPr="007555DA" w:rsidRDefault="00031FB4" w:rsidP="00094BD7">
            <w:pPr>
              <w:rPr>
                <w:rFonts w:cstheme="minorHAnsi"/>
                <w:color w:val="002060"/>
              </w:rPr>
            </w:pPr>
            <w:r>
              <w:rPr>
                <w:rFonts w:cstheme="minorHAnsi"/>
                <w:color w:val="002060"/>
              </w:rPr>
              <w:t>Are provision maps in place?</w:t>
            </w:r>
          </w:p>
        </w:tc>
        <w:tc>
          <w:tcPr>
            <w:tcW w:w="7797" w:type="dxa"/>
          </w:tcPr>
          <w:p w14:paraId="022CC1FA" w14:textId="77777777" w:rsidR="005F2EE1" w:rsidRPr="007E6E68" w:rsidRDefault="005F2EE1" w:rsidP="004B2C14">
            <w:pPr>
              <w:rPr>
                <w:rFonts w:cstheme="minorHAnsi"/>
                <w:color w:val="002060"/>
              </w:rPr>
            </w:pPr>
          </w:p>
        </w:tc>
      </w:tr>
      <w:tr w:rsidR="005F2EE1" w:rsidRPr="007E6E68" w14:paraId="69D9157C" w14:textId="43849684" w:rsidTr="00094BD7">
        <w:tc>
          <w:tcPr>
            <w:tcW w:w="2978" w:type="dxa"/>
          </w:tcPr>
          <w:p w14:paraId="4278482E" w14:textId="77777777" w:rsidR="005F2EE1" w:rsidRPr="007E6E68" w:rsidRDefault="005F2EE1" w:rsidP="00885DDC">
            <w:pPr>
              <w:contextualSpacing/>
              <w:rPr>
                <w:rFonts w:cstheme="minorHAnsi"/>
                <w:color w:val="002060"/>
              </w:rPr>
            </w:pPr>
            <w:r w:rsidRPr="007E6E68">
              <w:rPr>
                <w:rFonts w:cstheme="minorHAnsi"/>
                <w:color w:val="002060"/>
              </w:rPr>
              <w:t>Interventions are evidence informed, coordinated and deployed effectively, and monitored through a cycle of review measuring impact.</w:t>
            </w:r>
          </w:p>
          <w:p w14:paraId="4F7663D7" w14:textId="75118226" w:rsidR="005F2EE1" w:rsidRPr="007E6E68" w:rsidRDefault="005F2EE1" w:rsidP="00502D4D">
            <w:pPr>
              <w:autoSpaceDE w:val="0"/>
              <w:autoSpaceDN w:val="0"/>
              <w:adjustRightInd w:val="0"/>
              <w:spacing w:after="120"/>
              <w:rPr>
                <w:rFonts w:cstheme="minorHAnsi"/>
                <w:color w:val="002060"/>
              </w:rPr>
            </w:pPr>
            <w:r w:rsidRPr="007E6E68">
              <w:rPr>
                <w:rFonts w:cstheme="minorHAnsi"/>
                <w:color w:val="002060"/>
              </w:rPr>
              <w:t>Systems are in place to support this process, for example, through the use of a provision map.</w:t>
            </w:r>
          </w:p>
        </w:tc>
        <w:tc>
          <w:tcPr>
            <w:tcW w:w="3260" w:type="dxa"/>
          </w:tcPr>
          <w:p w14:paraId="7084A9FD" w14:textId="457BAF26" w:rsidR="005F2EE1" w:rsidRPr="007555DA" w:rsidRDefault="005F2EE1" w:rsidP="00094BD7">
            <w:pPr>
              <w:rPr>
                <w:rFonts w:cstheme="minorHAnsi"/>
                <w:color w:val="002060"/>
              </w:rPr>
            </w:pPr>
            <w:r w:rsidRPr="007555DA">
              <w:rPr>
                <w:rFonts w:cstheme="minorHAnsi"/>
                <w:color w:val="002060"/>
              </w:rPr>
              <w:t>How are interventions identified?</w:t>
            </w:r>
          </w:p>
          <w:p w14:paraId="34FB17C0" w14:textId="063C9881" w:rsidR="005F2EE1" w:rsidRPr="007555DA" w:rsidRDefault="005F2EE1" w:rsidP="00094BD7">
            <w:pPr>
              <w:rPr>
                <w:rFonts w:cstheme="minorHAnsi"/>
                <w:color w:val="002060"/>
              </w:rPr>
            </w:pPr>
            <w:r w:rsidRPr="007555DA">
              <w:rPr>
                <w:rFonts w:cstheme="minorHAnsi"/>
                <w:color w:val="002060"/>
              </w:rPr>
              <w:t>What does the system for co-ordination and monitoring look like?</w:t>
            </w:r>
          </w:p>
          <w:p w14:paraId="40537FCE" w14:textId="77777777" w:rsidR="005F2EE1" w:rsidRPr="007555DA" w:rsidRDefault="005F2EE1" w:rsidP="00094BD7">
            <w:pPr>
              <w:rPr>
                <w:rFonts w:cstheme="minorHAnsi"/>
                <w:color w:val="002060"/>
              </w:rPr>
            </w:pPr>
            <w:r w:rsidRPr="007555DA">
              <w:rPr>
                <w:rFonts w:cstheme="minorHAnsi"/>
                <w:color w:val="002060"/>
              </w:rPr>
              <w:t>How does the setting monitor impact for whole group/small groups/individuals?</w:t>
            </w:r>
          </w:p>
          <w:p w14:paraId="0F518288" w14:textId="746CD914" w:rsidR="005F2EE1" w:rsidRPr="007555DA" w:rsidRDefault="005F2EE1" w:rsidP="00094BD7">
            <w:pPr>
              <w:rPr>
                <w:rFonts w:cstheme="minorHAnsi"/>
                <w:color w:val="002060"/>
              </w:rPr>
            </w:pPr>
            <w:r w:rsidRPr="007555DA">
              <w:rPr>
                <w:rFonts w:cstheme="minorHAnsi"/>
                <w:color w:val="002060"/>
              </w:rPr>
              <w:t>Is there a provision map, or something similar in place?</w:t>
            </w:r>
          </w:p>
        </w:tc>
        <w:tc>
          <w:tcPr>
            <w:tcW w:w="7797" w:type="dxa"/>
          </w:tcPr>
          <w:p w14:paraId="508F23A6" w14:textId="77777777" w:rsidR="005F2EE1" w:rsidRPr="007E6E68" w:rsidRDefault="005F2EE1" w:rsidP="004B2C14">
            <w:pPr>
              <w:rPr>
                <w:rFonts w:cstheme="minorHAnsi"/>
                <w:color w:val="002060"/>
              </w:rPr>
            </w:pPr>
          </w:p>
        </w:tc>
      </w:tr>
      <w:tr w:rsidR="00704B10" w:rsidRPr="007E6E68" w14:paraId="3CB5D417" w14:textId="77777777" w:rsidTr="00A959EE">
        <w:tc>
          <w:tcPr>
            <w:tcW w:w="14035" w:type="dxa"/>
            <w:gridSpan w:val="3"/>
          </w:tcPr>
          <w:p w14:paraId="22D19F7B" w14:textId="77777777" w:rsidR="00704B10" w:rsidRDefault="00704B10" w:rsidP="00704B10">
            <w:pPr>
              <w:rPr>
                <w:rFonts w:cstheme="minorHAnsi"/>
                <w:color w:val="002060"/>
              </w:rPr>
            </w:pPr>
            <w:r>
              <w:rPr>
                <w:rFonts w:cstheme="minorHAnsi"/>
                <w:color w:val="002060"/>
              </w:rPr>
              <w:t>Summary of key points for reporting.</w:t>
            </w:r>
          </w:p>
          <w:p w14:paraId="17356B4E" w14:textId="77777777" w:rsidR="00704B10" w:rsidRDefault="00704B10" w:rsidP="004B2C14">
            <w:pPr>
              <w:rPr>
                <w:rFonts w:cstheme="minorHAnsi"/>
                <w:color w:val="002060"/>
              </w:rPr>
            </w:pPr>
          </w:p>
          <w:p w14:paraId="12C3538B" w14:textId="77777777" w:rsidR="009467B7" w:rsidRDefault="009467B7" w:rsidP="004B2C14">
            <w:pPr>
              <w:rPr>
                <w:rFonts w:cstheme="minorHAnsi"/>
                <w:color w:val="002060"/>
              </w:rPr>
            </w:pPr>
          </w:p>
          <w:p w14:paraId="4F07415E" w14:textId="77777777" w:rsidR="009467B7" w:rsidRDefault="009467B7" w:rsidP="004B2C14">
            <w:pPr>
              <w:rPr>
                <w:rFonts w:cstheme="minorHAnsi"/>
                <w:color w:val="002060"/>
              </w:rPr>
            </w:pPr>
          </w:p>
          <w:p w14:paraId="5A9D5226" w14:textId="77777777" w:rsidR="009467B7" w:rsidRDefault="009467B7" w:rsidP="004B2C14">
            <w:pPr>
              <w:rPr>
                <w:rFonts w:cstheme="minorHAnsi"/>
                <w:color w:val="002060"/>
              </w:rPr>
            </w:pPr>
          </w:p>
          <w:p w14:paraId="2D50CD0F" w14:textId="77777777" w:rsidR="009467B7" w:rsidRDefault="009467B7" w:rsidP="004B2C14">
            <w:pPr>
              <w:rPr>
                <w:rFonts w:cstheme="minorHAnsi"/>
                <w:color w:val="002060"/>
              </w:rPr>
            </w:pPr>
          </w:p>
          <w:p w14:paraId="5ACC414C" w14:textId="77777777" w:rsidR="009467B7" w:rsidRDefault="009467B7" w:rsidP="004B2C14">
            <w:pPr>
              <w:rPr>
                <w:rFonts w:cstheme="minorHAnsi"/>
                <w:color w:val="002060"/>
              </w:rPr>
            </w:pPr>
          </w:p>
          <w:p w14:paraId="22AF2FEF" w14:textId="77777777" w:rsidR="009467B7" w:rsidRDefault="009467B7" w:rsidP="004B2C14">
            <w:pPr>
              <w:rPr>
                <w:rFonts w:cstheme="minorHAnsi"/>
                <w:color w:val="002060"/>
              </w:rPr>
            </w:pPr>
          </w:p>
          <w:p w14:paraId="521EF02D" w14:textId="77777777" w:rsidR="009467B7" w:rsidRDefault="009467B7" w:rsidP="004B2C14">
            <w:pPr>
              <w:rPr>
                <w:rFonts w:cstheme="minorHAnsi"/>
                <w:color w:val="002060"/>
              </w:rPr>
            </w:pPr>
          </w:p>
          <w:p w14:paraId="3EC9023E" w14:textId="77777777" w:rsidR="009467B7" w:rsidRDefault="009467B7" w:rsidP="004B2C14">
            <w:pPr>
              <w:rPr>
                <w:rFonts w:cstheme="minorHAnsi"/>
                <w:color w:val="002060"/>
              </w:rPr>
            </w:pPr>
          </w:p>
          <w:p w14:paraId="6C09A49C" w14:textId="77777777" w:rsidR="009467B7" w:rsidRDefault="009467B7" w:rsidP="004B2C14">
            <w:pPr>
              <w:rPr>
                <w:rFonts w:cstheme="minorHAnsi"/>
                <w:color w:val="002060"/>
              </w:rPr>
            </w:pPr>
          </w:p>
          <w:p w14:paraId="29231FF4" w14:textId="77777777" w:rsidR="009467B7" w:rsidRDefault="009467B7" w:rsidP="004B2C14">
            <w:pPr>
              <w:rPr>
                <w:rFonts w:cstheme="minorHAnsi"/>
                <w:color w:val="002060"/>
              </w:rPr>
            </w:pPr>
          </w:p>
          <w:p w14:paraId="2C1746F0" w14:textId="77777777" w:rsidR="009467B7" w:rsidRDefault="009467B7" w:rsidP="004B2C14">
            <w:pPr>
              <w:rPr>
                <w:rFonts w:cstheme="minorHAnsi"/>
                <w:color w:val="002060"/>
              </w:rPr>
            </w:pPr>
          </w:p>
          <w:p w14:paraId="3D8DD1B6" w14:textId="77777777" w:rsidR="009467B7" w:rsidRDefault="009467B7" w:rsidP="004B2C14">
            <w:pPr>
              <w:rPr>
                <w:rFonts w:cstheme="minorHAnsi"/>
                <w:color w:val="002060"/>
              </w:rPr>
            </w:pPr>
          </w:p>
          <w:p w14:paraId="659472B3" w14:textId="77777777" w:rsidR="009467B7" w:rsidRDefault="009467B7" w:rsidP="004B2C14">
            <w:pPr>
              <w:rPr>
                <w:rFonts w:cstheme="minorHAnsi"/>
                <w:color w:val="002060"/>
              </w:rPr>
            </w:pPr>
          </w:p>
          <w:p w14:paraId="63C2A160" w14:textId="04B31760" w:rsidR="009467B7" w:rsidRPr="007E6E68" w:rsidRDefault="009467B7" w:rsidP="004B2C14">
            <w:pPr>
              <w:rPr>
                <w:rFonts w:cstheme="minorHAnsi"/>
                <w:color w:val="002060"/>
              </w:rPr>
            </w:pPr>
          </w:p>
        </w:tc>
      </w:tr>
    </w:tbl>
    <w:p w14:paraId="78BDA189" w14:textId="0FEDEF92" w:rsidR="003714F3" w:rsidRPr="00162BFC" w:rsidRDefault="003714F3">
      <w:pPr>
        <w:rPr>
          <w:rFonts w:asciiTheme="majorHAnsi" w:hAnsiTheme="majorHAnsi" w:cstheme="majorHAnsi"/>
          <w:color w:val="002060"/>
        </w:rPr>
      </w:pPr>
    </w:p>
    <w:p w14:paraId="2740A862" w14:textId="768876EA" w:rsidR="000706B5" w:rsidRPr="00162BFC" w:rsidRDefault="000706B5">
      <w:pPr>
        <w:rPr>
          <w:rFonts w:asciiTheme="majorHAnsi" w:hAnsiTheme="majorHAnsi" w:cstheme="majorHAnsi"/>
          <w:color w:val="002060"/>
        </w:rPr>
      </w:pPr>
    </w:p>
    <w:p w14:paraId="0A7C42F3" w14:textId="78C0CD30" w:rsidR="000706B5" w:rsidRDefault="000706B5">
      <w:pPr>
        <w:rPr>
          <w:rFonts w:asciiTheme="majorHAnsi" w:hAnsiTheme="majorHAnsi" w:cstheme="majorHAnsi"/>
          <w:color w:val="002060"/>
        </w:rPr>
      </w:pPr>
    </w:p>
    <w:p w14:paraId="09617401" w14:textId="77777777" w:rsidR="00684F16" w:rsidRDefault="00684F16">
      <w:pPr>
        <w:rPr>
          <w:rFonts w:asciiTheme="majorHAnsi" w:hAnsiTheme="majorHAnsi" w:cstheme="majorHAnsi"/>
          <w:color w:val="002060"/>
        </w:rPr>
      </w:pPr>
    </w:p>
    <w:p w14:paraId="317866D3" w14:textId="77777777" w:rsidR="00684F16" w:rsidRDefault="00684F16">
      <w:pPr>
        <w:rPr>
          <w:rFonts w:asciiTheme="majorHAnsi" w:hAnsiTheme="majorHAnsi" w:cstheme="majorHAnsi"/>
          <w:color w:val="002060"/>
        </w:rPr>
      </w:pPr>
    </w:p>
    <w:p w14:paraId="66DC793D" w14:textId="77777777" w:rsidR="00684F16" w:rsidRDefault="00684F16">
      <w:pPr>
        <w:rPr>
          <w:rFonts w:asciiTheme="majorHAnsi" w:hAnsiTheme="majorHAnsi" w:cstheme="majorHAnsi"/>
          <w:color w:val="002060"/>
        </w:rPr>
      </w:pPr>
    </w:p>
    <w:p w14:paraId="0989667F" w14:textId="77777777" w:rsidR="00684F16" w:rsidRPr="00162BFC" w:rsidRDefault="00684F16">
      <w:pPr>
        <w:rPr>
          <w:rFonts w:asciiTheme="majorHAnsi" w:hAnsiTheme="majorHAnsi" w:cstheme="majorHAnsi"/>
          <w:color w:val="002060"/>
        </w:rPr>
      </w:pPr>
    </w:p>
    <w:p w14:paraId="7514731A" w14:textId="18631DAC" w:rsidR="000706B5" w:rsidRPr="00234BBF" w:rsidRDefault="00234BBF" w:rsidP="00234BBF">
      <w:pPr>
        <w:jc w:val="center"/>
        <w:rPr>
          <w:rFonts w:cstheme="minorHAnsi"/>
          <w:b/>
          <w:color w:val="ED7D31" w:themeColor="accent2"/>
          <w:sz w:val="28"/>
          <w:szCs w:val="28"/>
        </w:rPr>
      </w:pPr>
      <w:r>
        <w:rPr>
          <w:rFonts w:cstheme="minorHAnsi"/>
          <w:b/>
          <w:color w:val="ED7D31" w:themeColor="accent2"/>
          <w:sz w:val="28"/>
          <w:szCs w:val="28"/>
        </w:rPr>
        <w:lastRenderedPageBreak/>
        <w:t>The quality of SEND provision</w:t>
      </w:r>
    </w:p>
    <w:p w14:paraId="41485B93" w14:textId="77777777" w:rsidR="000706B5" w:rsidRPr="00162BFC" w:rsidRDefault="000706B5">
      <w:pPr>
        <w:rPr>
          <w:rFonts w:asciiTheme="majorHAnsi" w:hAnsiTheme="majorHAnsi" w:cstheme="majorHAnsi"/>
          <w:color w:val="002060"/>
        </w:rPr>
      </w:pPr>
    </w:p>
    <w:tbl>
      <w:tblPr>
        <w:tblStyle w:val="TableGrid"/>
        <w:tblW w:w="13043" w:type="dxa"/>
        <w:tblInd w:w="-289" w:type="dxa"/>
        <w:tblLook w:val="04A0" w:firstRow="1" w:lastRow="0" w:firstColumn="1" w:lastColumn="0" w:noHBand="0" w:noVBand="1"/>
      </w:tblPr>
      <w:tblGrid>
        <w:gridCol w:w="2978"/>
        <w:gridCol w:w="3260"/>
        <w:gridCol w:w="6805"/>
      </w:tblGrid>
      <w:tr w:rsidR="00BB54FB" w:rsidRPr="007E6E68" w14:paraId="3FA94E47" w14:textId="7E0EB130" w:rsidTr="00094BD7">
        <w:tc>
          <w:tcPr>
            <w:tcW w:w="2978" w:type="dxa"/>
          </w:tcPr>
          <w:p w14:paraId="57FC9C81" w14:textId="77777777" w:rsidR="00BB54FB" w:rsidRPr="007E6E68" w:rsidRDefault="00BB54FB" w:rsidP="00BB54FB">
            <w:pPr>
              <w:autoSpaceDE w:val="0"/>
              <w:autoSpaceDN w:val="0"/>
              <w:adjustRightInd w:val="0"/>
              <w:jc w:val="center"/>
              <w:rPr>
                <w:rFonts w:cstheme="minorHAnsi"/>
                <w:b/>
                <w:bCs/>
                <w:color w:val="002060"/>
              </w:rPr>
            </w:pPr>
            <w:r w:rsidRPr="007E6E68">
              <w:rPr>
                <w:rFonts w:cstheme="minorHAnsi"/>
                <w:b/>
                <w:bCs/>
                <w:color w:val="002060"/>
              </w:rPr>
              <w:t>Statements</w:t>
            </w:r>
          </w:p>
          <w:p w14:paraId="1BA5497E" w14:textId="425F2AE0" w:rsidR="00BB54FB" w:rsidRPr="007E6E68" w:rsidRDefault="00BB54FB" w:rsidP="00BB54FB">
            <w:pPr>
              <w:autoSpaceDE w:val="0"/>
              <w:autoSpaceDN w:val="0"/>
              <w:adjustRightInd w:val="0"/>
              <w:jc w:val="center"/>
              <w:rPr>
                <w:rFonts w:cstheme="minorHAnsi"/>
                <w:b/>
                <w:bCs/>
                <w:color w:val="002060"/>
              </w:rPr>
            </w:pPr>
          </w:p>
        </w:tc>
        <w:tc>
          <w:tcPr>
            <w:tcW w:w="3260" w:type="dxa"/>
          </w:tcPr>
          <w:p w14:paraId="6A7E37E2" w14:textId="36CCEA71" w:rsidR="00BB54FB" w:rsidRPr="007E6E68" w:rsidRDefault="00BB54FB" w:rsidP="00BB54FB">
            <w:pPr>
              <w:jc w:val="center"/>
              <w:rPr>
                <w:rFonts w:cstheme="minorHAnsi"/>
                <w:b/>
                <w:color w:val="002060"/>
              </w:rPr>
            </w:pPr>
            <w:r w:rsidRPr="007E6E68">
              <w:rPr>
                <w:rFonts w:cstheme="minorHAnsi"/>
                <w:b/>
                <w:color w:val="002060"/>
              </w:rPr>
              <w:t>Reviewers prompts, what to look for, some questions to ask</w:t>
            </w:r>
          </w:p>
        </w:tc>
        <w:tc>
          <w:tcPr>
            <w:tcW w:w="6805" w:type="dxa"/>
          </w:tcPr>
          <w:p w14:paraId="14B07E0B" w14:textId="6E4AB874" w:rsidR="00BB54FB" w:rsidRPr="007E6E68" w:rsidRDefault="00BB54FB" w:rsidP="00BB54FB">
            <w:pPr>
              <w:ind w:left="360"/>
              <w:jc w:val="center"/>
              <w:rPr>
                <w:rFonts w:cstheme="minorHAnsi"/>
                <w:b/>
                <w:color w:val="002060"/>
              </w:rPr>
            </w:pPr>
            <w:r w:rsidRPr="007E6E68">
              <w:rPr>
                <w:rFonts w:cstheme="minorHAnsi"/>
                <w:b/>
                <w:color w:val="002060"/>
              </w:rPr>
              <w:t>Reviewers Notes</w:t>
            </w:r>
          </w:p>
        </w:tc>
      </w:tr>
      <w:tr w:rsidR="0067680A" w:rsidRPr="007E6E68" w14:paraId="21F94DF6" w14:textId="059FBD13" w:rsidTr="00094BD7">
        <w:tc>
          <w:tcPr>
            <w:tcW w:w="2978" w:type="dxa"/>
          </w:tcPr>
          <w:p w14:paraId="069668AE" w14:textId="7ECBBB63" w:rsidR="0067680A" w:rsidRPr="007E6E68" w:rsidRDefault="0067680A" w:rsidP="00A21DCF">
            <w:pPr>
              <w:autoSpaceDE w:val="0"/>
              <w:autoSpaceDN w:val="0"/>
              <w:adjustRightInd w:val="0"/>
              <w:spacing w:after="120"/>
              <w:rPr>
                <w:rFonts w:cstheme="minorHAnsi"/>
                <w:color w:val="002060"/>
              </w:rPr>
            </w:pPr>
            <w:r w:rsidRPr="007E6E68">
              <w:rPr>
                <w:rFonts w:cstheme="minorHAnsi"/>
                <w:color w:val="002060"/>
              </w:rPr>
              <w:t>The setting is appropriately staffed and resourced in order to ensure high quality provision and that children with SEND have their statutory needs met.</w:t>
            </w:r>
          </w:p>
        </w:tc>
        <w:tc>
          <w:tcPr>
            <w:tcW w:w="3260" w:type="dxa"/>
          </w:tcPr>
          <w:p w14:paraId="7CA1E2B8" w14:textId="3397405B" w:rsidR="0067680A" w:rsidRPr="00416CDE" w:rsidRDefault="0067680A" w:rsidP="00094BD7">
            <w:pPr>
              <w:rPr>
                <w:rFonts w:cstheme="minorHAnsi"/>
                <w:color w:val="002060"/>
              </w:rPr>
            </w:pPr>
            <w:r w:rsidRPr="00416CDE">
              <w:rPr>
                <w:rFonts w:cstheme="minorHAnsi"/>
                <w:color w:val="002060"/>
              </w:rPr>
              <w:t>How do settings overcome any challenges in this area?</w:t>
            </w:r>
          </w:p>
          <w:p w14:paraId="4C8CBC13" w14:textId="479B9900" w:rsidR="0067680A" w:rsidRPr="00416CDE" w:rsidRDefault="0067680A" w:rsidP="00094BD7">
            <w:pPr>
              <w:rPr>
                <w:rFonts w:cstheme="minorHAnsi"/>
                <w:color w:val="002060"/>
              </w:rPr>
            </w:pPr>
            <w:r w:rsidRPr="00416CDE">
              <w:rPr>
                <w:rFonts w:cstheme="minorHAnsi"/>
                <w:color w:val="002060"/>
              </w:rPr>
              <w:t>Does the SENCO have the appropriate qualifications and expertise?</w:t>
            </w:r>
          </w:p>
          <w:p w14:paraId="1F999D21" w14:textId="4982BD1A" w:rsidR="0067680A" w:rsidRPr="00416CDE" w:rsidRDefault="0067680A" w:rsidP="00094BD7">
            <w:pPr>
              <w:rPr>
                <w:rFonts w:cstheme="minorHAnsi"/>
                <w:color w:val="002060"/>
              </w:rPr>
            </w:pPr>
            <w:r w:rsidRPr="00416CDE">
              <w:rPr>
                <w:rFonts w:cstheme="minorHAnsi"/>
                <w:color w:val="002060"/>
              </w:rPr>
              <w:t xml:space="preserve">What systems are in place to support </w:t>
            </w:r>
            <w:proofErr w:type="spellStart"/>
            <w:r w:rsidRPr="00416CDE">
              <w:rPr>
                <w:rFonts w:cstheme="minorHAnsi"/>
                <w:color w:val="002060"/>
              </w:rPr>
              <w:t>Senco</w:t>
            </w:r>
            <w:proofErr w:type="spellEnd"/>
            <w:r w:rsidRPr="00416CDE">
              <w:rPr>
                <w:rFonts w:cstheme="minorHAnsi"/>
                <w:color w:val="002060"/>
              </w:rPr>
              <w:t xml:space="preserve"> qualifications, training and support?</w:t>
            </w:r>
          </w:p>
        </w:tc>
        <w:tc>
          <w:tcPr>
            <w:tcW w:w="6805" w:type="dxa"/>
          </w:tcPr>
          <w:p w14:paraId="5C2543D6" w14:textId="77777777" w:rsidR="0067680A" w:rsidRPr="007E6E68" w:rsidRDefault="0067680A" w:rsidP="004B2C14">
            <w:pPr>
              <w:rPr>
                <w:rFonts w:cstheme="minorHAnsi"/>
                <w:color w:val="002060"/>
              </w:rPr>
            </w:pPr>
          </w:p>
        </w:tc>
      </w:tr>
      <w:tr w:rsidR="0067680A" w:rsidRPr="007E6E68" w14:paraId="25F75400" w14:textId="3C1685A1" w:rsidTr="00094BD7">
        <w:tc>
          <w:tcPr>
            <w:tcW w:w="2978" w:type="dxa"/>
          </w:tcPr>
          <w:p w14:paraId="7430A09E" w14:textId="40A4F816" w:rsidR="0067680A" w:rsidRPr="007E6E68" w:rsidRDefault="0067680A" w:rsidP="00845F78">
            <w:pPr>
              <w:autoSpaceDE w:val="0"/>
              <w:autoSpaceDN w:val="0"/>
              <w:adjustRightInd w:val="0"/>
              <w:spacing w:after="120"/>
              <w:rPr>
                <w:rFonts w:cstheme="minorHAnsi"/>
                <w:color w:val="002060"/>
              </w:rPr>
            </w:pPr>
            <w:r w:rsidRPr="007E6E68">
              <w:rPr>
                <w:rFonts w:cstheme="minorHAnsi"/>
                <w:color w:val="002060"/>
              </w:rPr>
              <w:t xml:space="preserve">Outside agency support is engaged appropriately and </w:t>
            </w:r>
            <w:proofErr w:type="spellStart"/>
            <w:r w:rsidRPr="007E6E68">
              <w:rPr>
                <w:rFonts w:cstheme="minorHAnsi"/>
                <w:color w:val="002060"/>
              </w:rPr>
              <w:t>utilised</w:t>
            </w:r>
            <w:proofErr w:type="spellEnd"/>
            <w:r w:rsidRPr="007E6E68">
              <w:rPr>
                <w:rFonts w:cstheme="minorHAnsi"/>
                <w:color w:val="002060"/>
              </w:rPr>
              <w:t xml:space="preserve"> effectively.</w:t>
            </w:r>
          </w:p>
        </w:tc>
        <w:tc>
          <w:tcPr>
            <w:tcW w:w="3260" w:type="dxa"/>
          </w:tcPr>
          <w:p w14:paraId="2BCDB4AB" w14:textId="26F2CEFF" w:rsidR="0067680A" w:rsidRPr="00416CDE" w:rsidRDefault="00601754" w:rsidP="00094BD7">
            <w:pPr>
              <w:rPr>
                <w:rFonts w:cstheme="minorHAnsi"/>
                <w:color w:val="002060"/>
              </w:rPr>
            </w:pPr>
            <w:r>
              <w:rPr>
                <w:rFonts w:cstheme="minorHAnsi"/>
                <w:color w:val="002060"/>
              </w:rPr>
              <w:t xml:space="preserve">How does the SENCo know when to request </w:t>
            </w:r>
            <w:r w:rsidR="0067680A" w:rsidRPr="00416CDE">
              <w:rPr>
                <w:rFonts w:cstheme="minorHAnsi"/>
                <w:color w:val="002060"/>
              </w:rPr>
              <w:t>Agency support</w:t>
            </w:r>
            <w:r w:rsidR="000E4E84">
              <w:rPr>
                <w:rFonts w:cstheme="minorHAnsi"/>
                <w:color w:val="002060"/>
              </w:rPr>
              <w:t>?</w:t>
            </w:r>
          </w:p>
          <w:p w14:paraId="7A74490C" w14:textId="1EB5AF9C" w:rsidR="0044760B" w:rsidRPr="00416CDE" w:rsidRDefault="0067680A" w:rsidP="00094BD7">
            <w:pPr>
              <w:rPr>
                <w:rFonts w:cstheme="minorHAnsi"/>
                <w:color w:val="002060"/>
              </w:rPr>
            </w:pPr>
            <w:r w:rsidRPr="00416CDE">
              <w:rPr>
                <w:rFonts w:cstheme="minorHAnsi"/>
                <w:color w:val="002060"/>
              </w:rPr>
              <w:t>Evidence of agency support requests is documented, and are of sufficient quality</w:t>
            </w:r>
          </w:p>
          <w:p w14:paraId="6C323A17" w14:textId="77777777" w:rsidR="0067680A" w:rsidRPr="00416CDE" w:rsidRDefault="0067680A" w:rsidP="00094BD7">
            <w:pPr>
              <w:rPr>
                <w:rFonts w:cstheme="minorHAnsi"/>
                <w:color w:val="002060"/>
              </w:rPr>
            </w:pPr>
            <w:r w:rsidRPr="00416CDE">
              <w:rPr>
                <w:rFonts w:cstheme="minorHAnsi"/>
                <w:color w:val="002060"/>
              </w:rPr>
              <w:t>Evidence of communication/partnership with external support</w:t>
            </w:r>
          </w:p>
          <w:p w14:paraId="59697AF3" w14:textId="7A0F54E2" w:rsidR="0067680A" w:rsidRPr="00416CDE" w:rsidRDefault="0067680A" w:rsidP="00094BD7">
            <w:pPr>
              <w:rPr>
                <w:rFonts w:cstheme="minorHAnsi"/>
                <w:color w:val="002060"/>
              </w:rPr>
            </w:pPr>
            <w:r w:rsidRPr="00416CDE">
              <w:rPr>
                <w:rFonts w:cstheme="minorHAnsi"/>
                <w:color w:val="002060"/>
              </w:rPr>
              <w:t>Records show impact of support</w:t>
            </w:r>
          </w:p>
        </w:tc>
        <w:tc>
          <w:tcPr>
            <w:tcW w:w="6805" w:type="dxa"/>
          </w:tcPr>
          <w:p w14:paraId="4711481C" w14:textId="77777777" w:rsidR="0067680A" w:rsidRPr="007E6E68" w:rsidRDefault="0067680A" w:rsidP="004B2C14">
            <w:pPr>
              <w:rPr>
                <w:rFonts w:cstheme="minorHAnsi"/>
                <w:color w:val="002060"/>
              </w:rPr>
            </w:pPr>
          </w:p>
        </w:tc>
      </w:tr>
      <w:tr w:rsidR="0067680A" w:rsidRPr="007E6E68" w14:paraId="4D140D84" w14:textId="7338D807" w:rsidTr="00094BD7">
        <w:tc>
          <w:tcPr>
            <w:tcW w:w="2978" w:type="dxa"/>
          </w:tcPr>
          <w:p w14:paraId="1C5E45F0" w14:textId="4C33C044" w:rsidR="0067680A" w:rsidRPr="007E6E68" w:rsidRDefault="0067680A" w:rsidP="00942F02">
            <w:pPr>
              <w:autoSpaceDE w:val="0"/>
              <w:autoSpaceDN w:val="0"/>
              <w:adjustRightInd w:val="0"/>
              <w:spacing w:after="120"/>
              <w:rPr>
                <w:rFonts w:cstheme="minorHAnsi"/>
                <w:color w:val="002060"/>
              </w:rPr>
            </w:pPr>
            <w:r w:rsidRPr="007E6E68">
              <w:rPr>
                <w:rFonts w:cstheme="minorHAnsi"/>
                <w:color w:val="002060"/>
              </w:rPr>
              <w:t>The setting is responsive to the needs, development and well-being of all children.  It makes reasonable adjustments to the physical and emotional environment to ensure effective inclusion.</w:t>
            </w:r>
          </w:p>
        </w:tc>
        <w:tc>
          <w:tcPr>
            <w:tcW w:w="3260" w:type="dxa"/>
          </w:tcPr>
          <w:p w14:paraId="1EF448F3" w14:textId="77777777" w:rsidR="0067680A" w:rsidRPr="00416CDE" w:rsidRDefault="0067680A" w:rsidP="00094BD7">
            <w:pPr>
              <w:rPr>
                <w:rFonts w:cstheme="minorHAnsi"/>
                <w:color w:val="002060"/>
              </w:rPr>
            </w:pPr>
            <w:r w:rsidRPr="00416CDE">
              <w:rPr>
                <w:rFonts w:cstheme="minorHAnsi"/>
                <w:color w:val="002060"/>
              </w:rPr>
              <w:t>Case studies</w:t>
            </w:r>
          </w:p>
          <w:p w14:paraId="7F65F831" w14:textId="728CFA87" w:rsidR="0067680A" w:rsidRPr="00416CDE" w:rsidRDefault="0067680A" w:rsidP="00094BD7">
            <w:pPr>
              <w:rPr>
                <w:rFonts w:cstheme="minorHAnsi"/>
                <w:color w:val="002060"/>
              </w:rPr>
            </w:pPr>
            <w:r w:rsidRPr="00416CDE">
              <w:rPr>
                <w:rFonts w:cstheme="minorHAnsi"/>
                <w:color w:val="002060"/>
              </w:rPr>
              <w:t>Use of reflective practice materials/audits/reviews to support development or enhance provision</w:t>
            </w:r>
          </w:p>
        </w:tc>
        <w:tc>
          <w:tcPr>
            <w:tcW w:w="6805" w:type="dxa"/>
          </w:tcPr>
          <w:p w14:paraId="66C47B87" w14:textId="77777777" w:rsidR="0067680A" w:rsidRPr="007E6E68" w:rsidRDefault="0067680A" w:rsidP="004B2C14">
            <w:pPr>
              <w:rPr>
                <w:rFonts w:cstheme="minorHAnsi"/>
                <w:color w:val="002060"/>
              </w:rPr>
            </w:pPr>
          </w:p>
        </w:tc>
      </w:tr>
      <w:tr w:rsidR="0067680A" w:rsidRPr="007E6E68" w14:paraId="29830301" w14:textId="277B8264" w:rsidTr="00094BD7">
        <w:tc>
          <w:tcPr>
            <w:tcW w:w="2978" w:type="dxa"/>
          </w:tcPr>
          <w:p w14:paraId="155759E5" w14:textId="70FA3BF0" w:rsidR="0067680A" w:rsidRPr="007E6E68" w:rsidRDefault="0067680A" w:rsidP="00656BA4">
            <w:pPr>
              <w:autoSpaceDE w:val="0"/>
              <w:autoSpaceDN w:val="0"/>
              <w:adjustRightInd w:val="0"/>
              <w:spacing w:after="120"/>
              <w:rPr>
                <w:rFonts w:cstheme="minorHAnsi"/>
                <w:color w:val="002060"/>
              </w:rPr>
            </w:pPr>
            <w:r w:rsidRPr="007E6E68">
              <w:rPr>
                <w:rFonts w:cstheme="minorHAnsi"/>
                <w:color w:val="002060"/>
              </w:rPr>
              <w:t>The setting strives to develop its expertise in SEND and is aware of its strengths and areas for developing further.</w:t>
            </w:r>
          </w:p>
        </w:tc>
        <w:tc>
          <w:tcPr>
            <w:tcW w:w="3260" w:type="dxa"/>
          </w:tcPr>
          <w:p w14:paraId="35E0AABC" w14:textId="77777777" w:rsidR="0067680A" w:rsidRPr="00416CDE" w:rsidRDefault="0067680A" w:rsidP="00094BD7">
            <w:pPr>
              <w:rPr>
                <w:rFonts w:cstheme="minorHAnsi"/>
                <w:color w:val="002060"/>
              </w:rPr>
            </w:pPr>
            <w:r w:rsidRPr="00416CDE">
              <w:rPr>
                <w:rFonts w:cstheme="minorHAnsi"/>
                <w:color w:val="002060"/>
              </w:rPr>
              <w:t>Internal and external opportunities for training and development</w:t>
            </w:r>
          </w:p>
          <w:p w14:paraId="0B598BE2" w14:textId="77777777" w:rsidR="0067680A" w:rsidRPr="00416CDE" w:rsidRDefault="0067680A" w:rsidP="00094BD7">
            <w:pPr>
              <w:rPr>
                <w:rFonts w:cstheme="minorHAnsi"/>
                <w:color w:val="002060"/>
              </w:rPr>
            </w:pPr>
            <w:r w:rsidRPr="00416CDE">
              <w:rPr>
                <w:rFonts w:cstheme="minorHAnsi"/>
                <w:color w:val="002060"/>
              </w:rPr>
              <w:t>Setting training plan identifies areas for development</w:t>
            </w:r>
          </w:p>
          <w:p w14:paraId="1D9C2261" w14:textId="5E6C556F" w:rsidR="0067680A" w:rsidRPr="00416CDE" w:rsidRDefault="0067680A" w:rsidP="00416CDE">
            <w:pPr>
              <w:ind w:left="360"/>
              <w:rPr>
                <w:rFonts w:cstheme="minorHAnsi"/>
                <w:color w:val="002060"/>
              </w:rPr>
            </w:pPr>
            <w:r w:rsidRPr="00416CDE">
              <w:rPr>
                <w:rFonts w:cstheme="minorHAnsi"/>
                <w:color w:val="002060"/>
              </w:rPr>
              <w:t>SENCO plans are an accurate reflection of needs</w:t>
            </w:r>
          </w:p>
        </w:tc>
        <w:tc>
          <w:tcPr>
            <w:tcW w:w="6805" w:type="dxa"/>
          </w:tcPr>
          <w:p w14:paraId="48460D3F" w14:textId="77777777" w:rsidR="0067680A" w:rsidRPr="007E6E68" w:rsidRDefault="0067680A" w:rsidP="004B2C14">
            <w:pPr>
              <w:rPr>
                <w:rFonts w:cstheme="minorHAnsi"/>
                <w:color w:val="002060"/>
              </w:rPr>
            </w:pPr>
          </w:p>
        </w:tc>
      </w:tr>
      <w:tr w:rsidR="0067680A" w:rsidRPr="007E6E68" w14:paraId="7B599C2A" w14:textId="52FDEC88" w:rsidTr="00094BD7">
        <w:tc>
          <w:tcPr>
            <w:tcW w:w="2978" w:type="dxa"/>
          </w:tcPr>
          <w:p w14:paraId="2216F410" w14:textId="3378B584" w:rsidR="0067680A" w:rsidRPr="007E6E68" w:rsidRDefault="0067680A">
            <w:pPr>
              <w:rPr>
                <w:rFonts w:cstheme="minorHAnsi"/>
                <w:color w:val="002060"/>
              </w:rPr>
            </w:pPr>
            <w:r w:rsidRPr="007E6E68">
              <w:rPr>
                <w:rFonts w:cstheme="minorHAnsi"/>
                <w:color w:val="002060"/>
              </w:rPr>
              <w:lastRenderedPageBreak/>
              <w:t>The setting keeps abreast of developments in practice for SEND provision, and critically evaluates its own practice in line with these developments.</w:t>
            </w:r>
          </w:p>
        </w:tc>
        <w:tc>
          <w:tcPr>
            <w:tcW w:w="3260" w:type="dxa"/>
          </w:tcPr>
          <w:p w14:paraId="6831A2CB" w14:textId="7787DEA3" w:rsidR="0067680A" w:rsidRPr="00A30DED" w:rsidRDefault="0067680A" w:rsidP="00094BD7">
            <w:pPr>
              <w:rPr>
                <w:rFonts w:cstheme="minorHAnsi"/>
                <w:color w:val="002060"/>
              </w:rPr>
            </w:pPr>
            <w:r w:rsidRPr="00A30DED">
              <w:rPr>
                <w:rFonts w:cstheme="minorHAnsi"/>
                <w:color w:val="002060"/>
              </w:rPr>
              <w:t>How does the setting ensure that i</w:t>
            </w:r>
            <w:r w:rsidR="00A30DED">
              <w:rPr>
                <w:rFonts w:cstheme="minorHAnsi"/>
                <w:color w:val="002060"/>
              </w:rPr>
              <w:t>t</w:t>
            </w:r>
            <w:r w:rsidRPr="00A30DED">
              <w:rPr>
                <w:rFonts w:cstheme="minorHAnsi"/>
                <w:color w:val="002060"/>
              </w:rPr>
              <w:t xml:space="preserve"> receives the latest information on effective SEND practice?</w:t>
            </w:r>
          </w:p>
        </w:tc>
        <w:tc>
          <w:tcPr>
            <w:tcW w:w="6805" w:type="dxa"/>
          </w:tcPr>
          <w:p w14:paraId="7267FF69" w14:textId="77777777" w:rsidR="0067680A" w:rsidRPr="007E6E68" w:rsidRDefault="0067680A" w:rsidP="004B2C14">
            <w:pPr>
              <w:rPr>
                <w:rFonts w:cstheme="minorHAnsi"/>
                <w:color w:val="002060"/>
              </w:rPr>
            </w:pPr>
          </w:p>
        </w:tc>
      </w:tr>
      <w:tr w:rsidR="00704B10" w:rsidRPr="007E6E68" w14:paraId="0B52BD93" w14:textId="77777777" w:rsidTr="00A959EE">
        <w:tc>
          <w:tcPr>
            <w:tcW w:w="13043" w:type="dxa"/>
            <w:gridSpan w:val="3"/>
          </w:tcPr>
          <w:p w14:paraId="115595AB" w14:textId="77777777" w:rsidR="00704B10" w:rsidRDefault="00704B10" w:rsidP="00704B10">
            <w:pPr>
              <w:rPr>
                <w:rFonts w:cstheme="minorHAnsi"/>
                <w:color w:val="002060"/>
              </w:rPr>
            </w:pPr>
            <w:r>
              <w:rPr>
                <w:rFonts w:cstheme="minorHAnsi"/>
                <w:color w:val="002060"/>
              </w:rPr>
              <w:t>Summary of key points for reporting.</w:t>
            </w:r>
          </w:p>
          <w:p w14:paraId="442A7092" w14:textId="77777777" w:rsidR="00704B10" w:rsidRDefault="00704B10" w:rsidP="004B2C14">
            <w:pPr>
              <w:rPr>
                <w:rFonts w:cstheme="minorHAnsi"/>
                <w:color w:val="002060"/>
              </w:rPr>
            </w:pPr>
          </w:p>
          <w:p w14:paraId="07AF33D2" w14:textId="77777777" w:rsidR="009467B7" w:rsidRDefault="009467B7" w:rsidP="004B2C14">
            <w:pPr>
              <w:rPr>
                <w:rFonts w:cstheme="minorHAnsi"/>
                <w:color w:val="002060"/>
              </w:rPr>
            </w:pPr>
          </w:p>
          <w:p w14:paraId="76A2BCD0" w14:textId="77777777" w:rsidR="009467B7" w:rsidRDefault="009467B7" w:rsidP="004B2C14">
            <w:pPr>
              <w:rPr>
                <w:rFonts w:cstheme="minorHAnsi"/>
                <w:color w:val="002060"/>
              </w:rPr>
            </w:pPr>
          </w:p>
          <w:p w14:paraId="14DC268A" w14:textId="77777777" w:rsidR="009467B7" w:rsidRDefault="009467B7" w:rsidP="004B2C14">
            <w:pPr>
              <w:rPr>
                <w:rFonts w:cstheme="minorHAnsi"/>
                <w:color w:val="002060"/>
              </w:rPr>
            </w:pPr>
          </w:p>
          <w:p w14:paraId="2FB74CA5" w14:textId="77777777" w:rsidR="009467B7" w:rsidRDefault="009467B7" w:rsidP="004B2C14">
            <w:pPr>
              <w:rPr>
                <w:rFonts w:cstheme="minorHAnsi"/>
                <w:color w:val="002060"/>
              </w:rPr>
            </w:pPr>
          </w:p>
          <w:p w14:paraId="069EE061" w14:textId="77777777" w:rsidR="009467B7" w:rsidRDefault="009467B7" w:rsidP="004B2C14">
            <w:pPr>
              <w:rPr>
                <w:rFonts w:cstheme="minorHAnsi"/>
                <w:color w:val="002060"/>
              </w:rPr>
            </w:pPr>
          </w:p>
          <w:p w14:paraId="1DA5838F" w14:textId="77777777" w:rsidR="009467B7" w:rsidRDefault="009467B7" w:rsidP="004B2C14">
            <w:pPr>
              <w:rPr>
                <w:rFonts w:cstheme="minorHAnsi"/>
                <w:color w:val="002060"/>
              </w:rPr>
            </w:pPr>
          </w:p>
          <w:p w14:paraId="40023D84" w14:textId="77777777" w:rsidR="009467B7" w:rsidRDefault="009467B7" w:rsidP="004B2C14">
            <w:pPr>
              <w:rPr>
                <w:rFonts w:cstheme="minorHAnsi"/>
                <w:color w:val="002060"/>
              </w:rPr>
            </w:pPr>
          </w:p>
          <w:p w14:paraId="3971A286" w14:textId="77777777" w:rsidR="009467B7" w:rsidRDefault="009467B7" w:rsidP="004B2C14">
            <w:pPr>
              <w:rPr>
                <w:rFonts w:cstheme="minorHAnsi"/>
                <w:color w:val="002060"/>
              </w:rPr>
            </w:pPr>
          </w:p>
          <w:p w14:paraId="33BF44B3" w14:textId="77777777" w:rsidR="009467B7" w:rsidRDefault="009467B7" w:rsidP="004B2C14">
            <w:pPr>
              <w:rPr>
                <w:rFonts w:cstheme="minorHAnsi"/>
                <w:color w:val="002060"/>
              </w:rPr>
            </w:pPr>
          </w:p>
          <w:p w14:paraId="6D8E812E" w14:textId="77777777" w:rsidR="009467B7" w:rsidRDefault="009467B7" w:rsidP="004B2C14">
            <w:pPr>
              <w:rPr>
                <w:rFonts w:cstheme="minorHAnsi"/>
                <w:color w:val="002060"/>
              </w:rPr>
            </w:pPr>
          </w:p>
          <w:p w14:paraId="5E733EFA" w14:textId="77777777" w:rsidR="009467B7" w:rsidRDefault="009467B7" w:rsidP="004B2C14">
            <w:pPr>
              <w:rPr>
                <w:rFonts w:cstheme="minorHAnsi"/>
                <w:color w:val="002060"/>
              </w:rPr>
            </w:pPr>
          </w:p>
          <w:p w14:paraId="76942046" w14:textId="77777777" w:rsidR="009467B7" w:rsidRDefault="009467B7" w:rsidP="004B2C14">
            <w:pPr>
              <w:rPr>
                <w:rFonts w:cstheme="minorHAnsi"/>
                <w:color w:val="002060"/>
              </w:rPr>
            </w:pPr>
          </w:p>
          <w:p w14:paraId="45AFBB98" w14:textId="77777777" w:rsidR="009467B7" w:rsidRDefault="009467B7" w:rsidP="004B2C14">
            <w:pPr>
              <w:rPr>
                <w:rFonts w:cstheme="minorHAnsi"/>
                <w:color w:val="002060"/>
              </w:rPr>
            </w:pPr>
          </w:p>
          <w:p w14:paraId="3BACED13" w14:textId="77777777" w:rsidR="009467B7" w:rsidRDefault="009467B7" w:rsidP="004B2C14">
            <w:pPr>
              <w:rPr>
                <w:rFonts w:cstheme="minorHAnsi"/>
                <w:color w:val="002060"/>
              </w:rPr>
            </w:pPr>
          </w:p>
          <w:p w14:paraId="1EF96A54" w14:textId="77777777" w:rsidR="009467B7" w:rsidRDefault="009467B7" w:rsidP="004B2C14">
            <w:pPr>
              <w:rPr>
                <w:rFonts w:cstheme="minorHAnsi"/>
                <w:color w:val="002060"/>
              </w:rPr>
            </w:pPr>
          </w:p>
          <w:p w14:paraId="404B9591" w14:textId="77777777" w:rsidR="009467B7" w:rsidRDefault="009467B7" w:rsidP="004B2C14">
            <w:pPr>
              <w:rPr>
                <w:rFonts w:cstheme="minorHAnsi"/>
                <w:color w:val="002060"/>
              </w:rPr>
            </w:pPr>
          </w:p>
          <w:p w14:paraId="09553968" w14:textId="77777777" w:rsidR="009467B7" w:rsidRDefault="009467B7" w:rsidP="004B2C14">
            <w:pPr>
              <w:rPr>
                <w:rFonts w:cstheme="minorHAnsi"/>
                <w:color w:val="002060"/>
              </w:rPr>
            </w:pPr>
          </w:p>
          <w:p w14:paraId="706256EB" w14:textId="77777777" w:rsidR="009467B7" w:rsidRDefault="009467B7" w:rsidP="004B2C14">
            <w:pPr>
              <w:rPr>
                <w:rFonts w:cstheme="minorHAnsi"/>
                <w:color w:val="002060"/>
              </w:rPr>
            </w:pPr>
          </w:p>
          <w:p w14:paraId="2187BC8D" w14:textId="77777777" w:rsidR="009467B7" w:rsidRDefault="009467B7" w:rsidP="004B2C14">
            <w:pPr>
              <w:rPr>
                <w:rFonts w:cstheme="minorHAnsi"/>
                <w:color w:val="002060"/>
              </w:rPr>
            </w:pPr>
          </w:p>
          <w:p w14:paraId="4D8F736D" w14:textId="77777777" w:rsidR="009467B7" w:rsidRDefault="009467B7" w:rsidP="004B2C14">
            <w:pPr>
              <w:rPr>
                <w:rFonts w:cstheme="minorHAnsi"/>
                <w:color w:val="002060"/>
              </w:rPr>
            </w:pPr>
          </w:p>
          <w:p w14:paraId="6495F438" w14:textId="77777777" w:rsidR="009467B7" w:rsidRDefault="009467B7" w:rsidP="004B2C14">
            <w:pPr>
              <w:rPr>
                <w:rFonts w:cstheme="minorHAnsi"/>
                <w:color w:val="002060"/>
              </w:rPr>
            </w:pPr>
          </w:p>
          <w:p w14:paraId="570A9246" w14:textId="77777777" w:rsidR="009467B7" w:rsidRDefault="009467B7" w:rsidP="004B2C14">
            <w:pPr>
              <w:rPr>
                <w:rFonts w:cstheme="minorHAnsi"/>
                <w:color w:val="002060"/>
              </w:rPr>
            </w:pPr>
          </w:p>
          <w:p w14:paraId="0091B7B4" w14:textId="77777777" w:rsidR="009467B7" w:rsidRDefault="009467B7" w:rsidP="004B2C14">
            <w:pPr>
              <w:rPr>
                <w:rFonts w:cstheme="minorHAnsi"/>
                <w:color w:val="002060"/>
              </w:rPr>
            </w:pPr>
          </w:p>
          <w:p w14:paraId="0C8C64AA" w14:textId="77777777" w:rsidR="009467B7" w:rsidRDefault="009467B7" w:rsidP="004B2C14">
            <w:pPr>
              <w:rPr>
                <w:rFonts w:cstheme="minorHAnsi"/>
                <w:color w:val="002060"/>
              </w:rPr>
            </w:pPr>
          </w:p>
          <w:p w14:paraId="0810E5F6" w14:textId="714C05EE" w:rsidR="009467B7" w:rsidRPr="007E6E68" w:rsidRDefault="009467B7" w:rsidP="004B2C14">
            <w:pPr>
              <w:rPr>
                <w:rFonts w:cstheme="minorHAnsi"/>
                <w:color w:val="002060"/>
              </w:rPr>
            </w:pPr>
          </w:p>
        </w:tc>
      </w:tr>
    </w:tbl>
    <w:p w14:paraId="7834E818" w14:textId="77777777" w:rsidR="009671AA" w:rsidRDefault="009671AA"/>
    <w:sectPr w:rsidR="009671AA" w:rsidSect="00903DE1">
      <w:headerReference w:type="default" r:id="rId10"/>
      <w:footerReference w:type="default" r:id="rId11"/>
      <w:pgSz w:w="15840" w:h="12240" w:orient="landscape"/>
      <w:pgMar w:top="709" w:right="1440" w:bottom="709" w:left="1440" w:header="708"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5C9A6" w14:textId="77777777" w:rsidR="006A61E3" w:rsidRDefault="006A61E3" w:rsidP="00E90D6D">
      <w:r>
        <w:separator/>
      </w:r>
    </w:p>
  </w:endnote>
  <w:endnote w:type="continuationSeparator" w:id="0">
    <w:p w14:paraId="03249B14" w14:textId="77777777" w:rsidR="006A61E3" w:rsidRDefault="006A61E3" w:rsidP="00E9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2175"/>
      <w:docPartObj>
        <w:docPartGallery w:val="Page Numbers (Bottom of Page)"/>
        <w:docPartUnique/>
      </w:docPartObj>
    </w:sdtPr>
    <w:sdtEndPr>
      <w:rPr>
        <w:noProof/>
      </w:rPr>
    </w:sdtEndPr>
    <w:sdtContent>
      <w:p w14:paraId="530EB516" w14:textId="7624E379" w:rsidR="004F5468" w:rsidRDefault="004F5468">
        <w:pPr>
          <w:pStyle w:val="Footer"/>
        </w:pPr>
        <w:r>
          <w:fldChar w:fldCharType="begin"/>
        </w:r>
        <w:r>
          <w:instrText xml:space="preserve"> PAGE   \* MERGEFORMAT </w:instrText>
        </w:r>
        <w:r>
          <w:fldChar w:fldCharType="separate"/>
        </w:r>
        <w:r>
          <w:rPr>
            <w:noProof/>
          </w:rPr>
          <w:t>2</w:t>
        </w:r>
        <w:r>
          <w:rPr>
            <w:noProof/>
          </w:rPr>
          <w:fldChar w:fldCharType="end"/>
        </w:r>
      </w:p>
    </w:sdtContent>
  </w:sdt>
  <w:p w14:paraId="6B05581E" w14:textId="77777777" w:rsidR="00E90D6D" w:rsidRDefault="00E90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24C0" w14:textId="77777777" w:rsidR="006A61E3" w:rsidRDefault="006A61E3" w:rsidP="00E90D6D">
      <w:r>
        <w:separator/>
      </w:r>
    </w:p>
  </w:footnote>
  <w:footnote w:type="continuationSeparator" w:id="0">
    <w:p w14:paraId="298B8A45" w14:textId="77777777" w:rsidR="006A61E3" w:rsidRDefault="006A61E3" w:rsidP="00E90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8EF8" w14:textId="29B7AB9B" w:rsidR="00111A3E" w:rsidRDefault="00684F16" w:rsidP="00684F16">
    <w:pPr>
      <w:pStyle w:val="Header"/>
      <w:jc w:val="right"/>
    </w:pPr>
    <w:r>
      <w:rPr>
        <w:noProof/>
        <w:u w:val="single"/>
      </w:rPr>
      <w:drawing>
        <wp:inline distT="0" distB="0" distL="0" distR="0" wp14:anchorId="4EB67AD1" wp14:editId="3E9A7793">
          <wp:extent cx="1590675" cy="509230"/>
          <wp:effectExtent l="0" t="0" r="0" b="5715"/>
          <wp:docPr id="1023421350" name="Picture 1"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21350" name="Picture 1" descr="A green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9705" cy="515322"/>
                  </a:xfrm>
                  <a:prstGeom prst="rect">
                    <a:avLst/>
                  </a:prstGeom>
                </pic:spPr>
              </pic:pic>
            </a:graphicData>
          </a:graphic>
        </wp:inline>
      </w:drawing>
    </w:r>
  </w:p>
  <w:p w14:paraId="0DC16654" w14:textId="77777777" w:rsidR="00111A3E" w:rsidRDefault="00111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A09"/>
    <w:multiLevelType w:val="hybridMultilevel"/>
    <w:tmpl w:val="263A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E755A"/>
    <w:multiLevelType w:val="hybridMultilevel"/>
    <w:tmpl w:val="A224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B4C57"/>
    <w:multiLevelType w:val="hybridMultilevel"/>
    <w:tmpl w:val="E7EE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07478"/>
    <w:multiLevelType w:val="hybridMultilevel"/>
    <w:tmpl w:val="C72C5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33087"/>
    <w:multiLevelType w:val="hybridMultilevel"/>
    <w:tmpl w:val="C5B0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27E37"/>
    <w:multiLevelType w:val="hybridMultilevel"/>
    <w:tmpl w:val="C6F67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216A5"/>
    <w:multiLevelType w:val="hybridMultilevel"/>
    <w:tmpl w:val="D570D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AC48AF"/>
    <w:multiLevelType w:val="hybridMultilevel"/>
    <w:tmpl w:val="68DE86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F11E17"/>
    <w:multiLevelType w:val="hybridMultilevel"/>
    <w:tmpl w:val="09B4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424CC"/>
    <w:multiLevelType w:val="hybridMultilevel"/>
    <w:tmpl w:val="BE4AD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C44882"/>
    <w:multiLevelType w:val="hybridMultilevel"/>
    <w:tmpl w:val="CF9C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297D7F"/>
    <w:multiLevelType w:val="hybridMultilevel"/>
    <w:tmpl w:val="9A2AB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736D0D"/>
    <w:multiLevelType w:val="hybridMultilevel"/>
    <w:tmpl w:val="908CE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357E4F"/>
    <w:multiLevelType w:val="hybridMultilevel"/>
    <w:tmpl w:val="DCAE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94894"/>
    <w:multiLevelType w:val="hybridMultilevel"/>
    <w:tmpl w:val="8BDA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C01C2"/>
    <w:multiLevelType w:val="hybridMultilevel"/>
    <w:tmpl w:val="22684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374173"/>
    <w:multiLevelType w:val="hybridMultilevel"/>
    <w:tmpl w:val="25D24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0E7737"/>
    <w:multiLevelType w:val="hybridMultilevel"/>
    <w:tmpl w:val="B822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E03EC"/>
    <w:multiLevelType w:val="hybridMultilevel"/>
    <w:tmpl w:val="5686E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155B71"/>
    <w:multiLevelType w:val="hybridMultilevel"/>
    <w:tmpl w:val="B3CA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865CA"/>
    <w:multiLevelType w:val="hybridMultilevel"/>
    <w:tmpl w:val="844A8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075E94"/>
    <w:multiLevelType w:val="hybridMultilevel"/>
    <w:tmpl w:val="57CED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E479E4"/>
    <w:multiLevelType w:val="hybridMultilevel"/>
    <w:tmpl w:val="E14A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E2191"/>
    <w:multiLevelType w:val="hybridMultilevel"/>
    <w:tmpl w:val="E54C3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D65F3D"/>
    <w:multiLevelType w:val="hybridMultilevel"/>
    <w:tmpl w:val="C890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4E6340"/>
    <w:multiLevelType w:val="hybridMultilevel"/>
    <w:tmpl w:val="77D8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B13581"/>
    <w:multiLevelType w:val="hybridMultilevel"/>
    <w:tmpl w:val="93D0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FC22C3"/>
    <w:multiLevelType w:val="hybridMultilevel"/>
    <w:tmpl w:val="70D2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0D4715"/>
    <w:multiLevelType w:val="hybridMultilevel"/>
    <w:tmpl w:val="C2C8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AE67C2"/>
    <w:multiLevelType w:val="hybridMultilevel"/>
    <w:tmpl w:val="7DBAC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B22560A"/>
    <w:multiLevelType w:val="hybridMultilevel"/>
    <w:tmpl w:val="683E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946251"/>
    <w:multiLevelType w:val="hybridMultilevel"/>
    <w:tmpl w:val="C562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62665"/>
    <w:multiLevelType w:val="hybridMultilevel"/>
    <w:tmpl w:val="3DE62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586E2D"/>
    <w:multiLevelType w:val="hybridMultilevel"/>
    <w:tmpl w:val="E6D2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B0BD1"/>
    <w:multiLevelType w:val="hybridMultilevel"/>
    <w:tmpl w:val="07AC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C62A40"/>
    <w:multiLevelType w:val="hybridMultilevel"/>
    <w:tmpl w:val="3C0C1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5E0727"/>
    <w:multiLevelType w:val="hybridMultilevel"/>
    <w:tmpl w:val="2B50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45F70"/>
    <w:multiLevelType w:val="hybridMultilevel"/>
    <w:tmpl w:val="1A80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F178C6"/>
    <w:multiLevelType w:val="hybridMultilevel"/>
    <w:tmpl w:val="2764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EA4499"/>
    <w:multiLevelType w:val="hybridMultilevel"/>
    <w:tmpl w:val="BA3E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0C5A5C"/>
    <w:multiLevelType w:val="hybridMultilevel"/>
    <w:tmpl w:val="9E08F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4C560F"/>
    <w:multiLevelType w:val="hybridMultilevel"/>
    <w:tmpl w:val="DE70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730094">
    <w:abstractNumId w:val="10"/>
  </w:num>
  <w:num w:numId="2" w16cid:durableId="76101669">
    <w:abstractNumId w:val="4"/>
  </w:num>
  <w:num w:numId="3" w16cid:durableId="1154683440">
    <w:abstractNumId w:val="14"/>
  </w:num>
  <w:num w:numId="4" w16cid:durableId="1690184646">
    <w:abstractNumId w:val="33"/>
  </w:num>
  <w:num w:numId="5" w16cid:durableId="1983540940">
    <w:abstractNumId w:val="38"/>
  </w:num>
  <w:num w:numId="6" w16cid:durableId="1128937235">
    <w:abstractNumId w:val="36"/>
  </w:num>
  <w:num w:numId="7" w16cid:durableId="1991010783">
    <w:abstractNumId w:val="39"/>
  </w:num>
  <w:num w:numId="8" w16cid:durableId="1186139908">
    <w:abstractNumId w:val="41"/>
  </w:num>
  <w:num w:numId="9" w16cid:durableId="1890796132">
    <w:abstractNumId w:val="31"/>
  </w:num>
  <w:num w:numId="10" w16cid:durableId="1155996466">
    <w:abstractNumId w:val="28"/>
  </w:num>
  <w:num w:numId="11" w16cid:durableId="1892111075">
    <w:abstractNumId w:val="19"/>
  </w:num>
  <w:num w:numId="12" w16cid:durableId="870608226">
    <w:abstractNumId w:val="30"/>
  </w:num>
  <w:num w:numId="13" w16cid:durableId="581918013">
    <w:abstractNumId w:val="2"/>
  </w:num>
  <w:num w:numId="14" w16cid:durableId="449403017">
    <w:abstractNumId w:val="35"/>
  </w:num>
  <w:num w:numId="15" w16cid:durableId="2147159304">
    <w:abstractNumId w:val="25"/>
  </w:num>
  <w:num w:numId="16" w16cid:durableId="485170052">
    <w:abstractNumId w:val="13"/>
  </w:num>
  <w:num w:numId="17" w16cid:durableId="1742366010">
    <w:abstractNumId w:val="0"/>
  </w:num>
  <w:num w:numId="18" w16cid:durableId="341012849">
    <w:abstractNumId w:val="8"/>
  </w:num>
  <w:num w:numId="19" w16cid:durableId="1090078562">
    <w:abstractNumId w:val="16"/>
  </w:num>
  <w:num w:numId="20" w16cid:durableId="449669578">
    <w:abstractNumId w:val="12"/>
  </w:num>
  <w:num w:numId="21" w16cid:durableId="1469395900">
    <w:abstractNumId w:val="27"/>
  </w:num>
  <w:num w:numId="22" w16cid:durableId="598634808">
    <w:abstractNumId w:val="3"/>
  </w:num>
  <w:num w:numId="23" w16cid:durableId="1809979581">
    <w:abstractNumId w:val="1"/>
  </w:num>
  <w:num w:numId="24" w16cid:durableId="429009146">
    <w:abstractNumId w:val="15"/>
  </w:num>
  <w:num w:numId="25" w16cid:durableId="79763279">
    <w:abstractNumId w:val="24"/>
  </w:num>
  <w:num w:numId="26" w16cid:durableId="747581600">
    <w:abstractNumId w:val="22"/>
  </w:num>
  <w:num w:numId="27" w16cid:durableId="1449547453">
    <w:abstractNumId w:val="40"/>
  </w:num>
  <w:num w:numId="28" w16cid:durableId="2132359894">
    <w:abstractNumId w:val="17"/>
  </w:num>
  <w:num w:numId="29" w16cid:durableId="756101875">
    <w:abstractNumId w:val="18"/>
  </w:num>
  <w:num w:numId="30" w16cid:durableId="1223785507">
    <w:abstractNumId w:val="37"/>
  </w:num>
  <w:num w:numId="31" w16cid:durableId="119031027">
    <w:abstractNumId w:val="26"/>
  </w:num>
  <w:num w:numId="32" w16cid:durableId="2131510301">
    <w:abstractNumId w:val="5"/>
  </w:num>
  <w:num w:numId="33" w16cid:durableId="1234699566">
    <w:abstractNumId w:val="34"/>
  </w:num>
  <w:num w:numId="34" w16cid:durableId="1506172195">
    <w:abstractNumId w:val="21"/>
  </w:num>
  <w:num w:numId="35" w16cid:durableId="1293368762">
    <w:abstractNumId w:val="32"/>
  </w:num>
  <w:num w:numId="36" w16cid:durableId="1129056001">
    <w:abstractNumId w:val="6"/>
  </w:num>
  <w:num w:numId="37" w16cid:durableId="1688822358">
    <w:abstractNumId w:val="23"/>
  </w:num>
  <w:num w:numId="38" w16cid:durableId="1199010209">
    <w:abstractNumId w:val="7"/>
  </w:num>
  <w:num w:numId="39" w16cid:durableId="1067335664">
    <w:abstractNumId w:val="11"/>
  </w:num>
  <w:num w:numId="40" w16cid:durableId="1800105021">
    <w:abstractNumId w:val="29"/>
  </w:num>
  <w:num w:numId="41" w16cid:durableId="741759896">
    <w:abstractNumId w:val="9"/>
  </w:num>
  <w:num w:numId="42" w16cid:durableId="18917227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1AA"/>
    <w:rsid w:val="000200A8"/>
    <w:rsid w:val="000230B3"/>
    <w:rsid w:val="00031FB4"/>
    <w:rsid w:val="0004136E"/>
    <w:rsid w:val="0004295D"/>
    <w:rsid w:val="00044121"/>
    <w:rsid w:val="00047544"/>
    <w:rsid w:val="000501F8"/>
    <w:rsid w:val="00054110"/>
    <w:rsid w:val="000560F3"/>
    <w:rsid w:val="00066097"/>
    <w:rsid w:val="000706B5"/>
    <w:rsid w:val="00072233"/>
    <w:rsid w:val="0007273D"/>
    <w:rsid w:val="00074CCE"/>
    <w:rsid w:val="0007760D"/>
    <w:rsid w:val="00080C4F"/>
    <w:rsid w:val="000843A1"/>
    <w:rsid w:val="00094BD7"/>
    <w:rsid w:val="00097FCA"/>
    <w:rsid w:val="000A13F4"/>
    <w:rsid w:val="000B2A19"/>
    <w:rsid w:val="000B31AA"/>
    <w:rsid w:val="000B5B48"/>
    <w:rsid w:val="000C6DA4"/>
    <w:rsid w:val="000D2213"/>
    <w:rsid w:val="000D27FE"/>
    <w:rsid w:val="000E2689"/>
    <w:rsid w:val="000E2E54"/>
    <w:rsid w:val="000E3EC8"/>
    <w:rsid w:val="000E400A"/>
    <w:rsid w:val="000E4E84"/>
    <w:rsid w:val="000E5A79"/>
    <w:rsid w:val="000F5934"/>
    <w:rsid w:val="000F7E6E"/>
    <w:rsid w:val="00100176"/>
    <w:rsid w:val="00104C8C"/>
    <w:rsid w:val="001101DF"/>
    <w:rsid w:val="00111A3E"/>
    <w:rsid w:val="00111B31"/>
    <w:rsid w:val="001228FE"/>
    <w:rsid w:val="00122E16"/>
    <w:rsid w:val="001340F3"/>
    <w:rsid w:val="001343D1"/>
    <w:rsid w:val="00134517"/>
    <w:rsid w:val="0013489C"/>
    <w:rsid w:val="0013558C"/>
    <w:rsid w:val="0013603C"/>
    <w:rsid w:val="00146503"/>
    <w:rsid w:val="00150E88"/>
    <w:rsid w:val="00153188"/>
    <w:rsid w:val="00162BFC"/>
    <w:rsid w:val="001700E0"/>
    <w:rsid w:val="00174720"/>
    <w:rsid w:val="00180B7B"/>
    <w:rsid w:val="00184554"/>
    <w:rsid w:val="001875F6"/>
    <w:rsid w:val="001917D5"/>
    <w:rsid w:val="00194784"/>
    <w:rsid w:val="001A2046"/>
    <w:rsid w:val="001A5949"/>
    <w:rsid w:val="001A7396"/>
    <w:rsid w:val="001B1ABD"/>
    <w:rsid w:val="001B5B3B"/>
    <w:rsid w:val="001C65D6"/>
    <w:rsid w:val="001D1F4A"/>
    <w:rsid w:val="001D2B29"/>
    <w:rsid w:val="001D4F50"/>
    <w:rsid w:val="001E13A8"/>
    <w:rsid w:val="001F4B59"/>
    <w:rsid w:val="002009AB"/>
    <w:rsid w:val="00202AF6"/>
    <w:rsid w:val="002058F8"/>
    <w:rsid w:val="002104FC"/>
    <w:rsid w:val="00211183"/>
    <w:rsid w:val="00211388"/>
    <w:rsid w:val="0021289F"/>
    <w:rsid w:val="002235DC"/>
    <w:rsid w:val="0023134B"/>
    <w:rsid w:val="00233E42"/>
    <w:rsid w:val="00234BBF"/>
    <w:rsid w:val="00236055"/>
    <w:rsid w:val="00236D89"/>
    <w:rsid w:val="002528E5"/>
    <w:rsid w:val="00255A38"/>
    <w:rsid w:val="00263A45"/>
    <w:rsid w:val="0026446D"/>
    <w:rsid w:val="0027555E"/>
    <w:rsid w:val="0027769A"/>
    <w:rsid w:val="00281A16"/>
    <w:rsid w:val="00282677"/>
    <w:rsid w:val="00292FA9"/>
    <w:rsid w:val="00293848"/>
    <w:rsid w:val="0029739D"/>
    <w:rsid w:val="002A0BF3"/>
    <w:rsid w:val="002A5AD1"/>
    <w:rsid w:val="002B0BFD"/>
    <w:rsid w:val="002C7709"/>
    <w:rsid w:val="002D1870"/>
    <w:rsid w:val="002D20F4"/>
    <w:rsid w:val="002D359C"/>
    <w:rsid w:val="002D6288"/>
    <w:rsid w:val="002E2507"/>
    <w:rsid w:val="002E3D78"/>
    <w:rsid w:val="002F317B"/>
    <w:rsid w:val="002F49F7"/>
    <w:rsid w:val="002F67C6"/>
    <w:rsid w:val="00302A04"/>
    <w:rsid w:val="0031784D"/>
    <w:rsid w:val="00322FE4"/>
    <w:rsid w:val="00337C1F"/>
    <w:rsid w:val="00344FEA"/>
    <w:rsid w:val="00352672"/>
    <w:rsid w:val="00360A06"/>
    <w:rsid w:val="003625D5"/>
    <w:rsid w:val="003638F0"/>
    <w:rsid w:val="003714F3"/>
    <w:rsid w:val="003734E9"/>
    <w:rsid w:val="00382B9B"/>
    <w:rsid w:val="003943A3"/>
    <w:rsid w:val="00396C63"/>
    <w:rsid w:val="003A5680"/>
    <w:rsid w:val="003A5A4A"/>
    <w:rsid w:val="003C05DD"/>
    <w:rsid w:val="003D6F79"/>
    <w:rsid w:val="003E4656"/>
    <w:rsid w:val="003F4AD7"/>
    <w:rsid w:val="003F6EB0"/>
    <w:rsid w:val="00406690"/>
    <w:rsid w:val="0041617A"/>
    <w:rsid w:val="00416CDE"/>
    <w:rsid w:val="00416F16"/>
    <w:rsid w:val="00426D4A"/>
    <w:rsid w:val="004456C4"/>
    <w:rsid w:val="0044760B"/>
    <w:rsid w:val="00450757"/>
    <w:rsid w:val="00452186"/>
    <w:rsid w:val="004537A7"/>
    <w:rsid w:val="00464AD0"/>
    <w:rsid w:val="004663DA"/>
    <w:rsid w:val="00471D6A"/>
    <w:rsid w:val="00471E3A"/>
    <w:rsid w:val="00485613"/>
    <w:rsid w:val="00492228"/>
    <w:rsid w:val="004A63FE"/>
    <w:rsid w:val="004A67E1"/>
    <w:rsid w:val="004B2C14"/>
    <w:rsid w:val="004B2EB0"/>
    <w:rsid w:val="004B3EA5"/>
    <w:rsid w:val="004C1985"/>
    <w:rsid w:val="004C5798"/>
    <w:rsid w:val="004D13AB"/>
    <w:rsid w:val="004D5F35"/>
    <w:rsid w:val="004E6947"/>
    <w:rsid w:val="004F08FF"/>
    <w:rsid w:val="004F5468"/>
    <w:rsid w:val="004F5831"/>
    <w:rsid w:val="00502D4D"/>
    <w:rsid w:val="00503EC0"/>
    <w:rsid w:val="005049A9"/>
    <w:rsid w:val="00510859"/>
    <w:rsid w:val="005242AE"/>
    <w:rsid w:val="005244A0"/>
    <w:rsid w:val="0052467B"/>
    <w:rsid w:val="00541206"/>
    <w:rsid w:val="00541894"/>
    <w:rsid w:val="00545AFA"/>
    <w:rsid w:val="0054658D"/>
    <w:rsid w:val="00546EC2"/>
    <w:rsid w:val="005555D6"/>
    <w:rsid w:val="00563898"/>
    <w:rsid w:val="00564729"/>
    <w:rsid w:val="00570DD4"/>
    <w:rsid w:val="0057184E"/>
    <w:rsid w:val="0058262D"/>
    <w:rsid w:val="00584DE7"/>
    <w:rsid w:val="00590989"/>
    <w:rsid w:val="0059241A"/>
    <w:rsid w:val="00593BF1"/>
    <w:rsid w:val="0059677F"/>
    <w:rsid w:val="005A579A"/>
    <w:rsid w:val="005B3AF9"/>
    <w:rsid w:val="005C0AC7"/>
    <w:rsid w:val="005C2C60"/>
    <w:rsid w:val="005C32AE"/>
    <w:rsid w:val="005C7414"/>
    <w:rsid w:val="005D480A"/>
    <w:rsid w:val="005D4DE7"/>
    <w:rsid w:val="005D6169"/>
    <w:rsid w:val="005E19BE"/>
    <w:rsid w:val="005E3915"/>
    <w:rsid w:val="005E64AD"/>
    <w:rsid w:val="005F1413"/>
    <w:rsid w:val="005F2EE1"/>
    <w:rsid w:val="005F3B3E"/>
    <w:rsid w:val="00601754"/>
    <w:rsid w:val="00602677"/>
    <w:rsid w:val="0060357B"/>
    <w:rsid w:val="00604833"/>
    <w:rsid w:val="006103A3"/>
    <w:rsid w:val="006121CD"/>
    <w:rsid w:val="00614704"/>
    <w:rsid w:val="0063276D"/>
    <w:rsid w:val="00632D5E"/>
    <w:rsid w:val="006361B5"/>
    <w:rsid w:val="0063696F"/>
    <w:rsid w:val="00642DA7"/>
    <w:rsid w:val="006451DC"/>
    <w:rsid w:val="00656BA4"/>
    <w:rsid w:val="00666187"/>
    <w:rsid w:val="006674C0"/>
    <w:rsid w:val="00667E0B"/>
    <w:rsid w:val="0067423B"/>
    <w:rsid w:val="0067552E"/>
    <w:rsid w:val="00675BE0"/>
    <w:rsid w:val="0067680A"/>
    <w:rsid w:val="0068305B"/>
    <w:rsid w:val="00684F16"/>
    <w:rsid w:val="00692DD1"/>
    <w:rsid w:val="00695410"/>
    <w:rsid w:val="00695AA5"/>
    <w:rsid w:val="006A2BA5"/>
    <w:rsid w:val="006A61E3"/>
    <w:rsid w:val="006A7AD0"/>
    <w:rsid w:val="006B5FC6"/>
    <w:rsid w:val="006B65B1"/>
    <w:rsid w:val="006C3796"/>
    <w:rsid w:val="006D41BC"/>
    <w:rsid w:val="006F08A8"/>
    <w:rsid w:val="006F6C81"/>
    <w:rsid w:val="006F7BDB"/>
    <w:rsid w:val="00704B10"/>
    <w:rsid w:val="00706DAB"/>
    <w:rsid w:val="007072B1"/>
    <w:rsid w:val="007124D4"/>
    <w:rsid w:val="007136BD"/>
    <w:rsid w:val="00736AA7"/>
    <w:rsid w:val="00746F05"/>
    <w:rsid w:val="00754F83"/>
    <w:rsid w:val="007555DA"/>
    <w:rsid w:val="00757E7E"/>
    <w:rsid w:val="00765B6D"/>
    <w:rsid w:val="007664C4"/>
    <w:rsid w:val="00776AF2"/>
    <w:rsid w:val="00777B2B"/>
    <w:rsid w:val="007818CE"/>
    <w:rsid w:val="00783013"/>
    <w:rsid w:val="00785F55"/>
    <w:rsid w:val="00793414"/>
    <w:rsid w:val="007A3610"/>
    <w:rsid w:val="007A515C"/>
    <w:rsid w:val="007A57E2"/>
    <w:rsid w:val="007B1FC4"/>
    <w:rsid w:val="007C1B69"/>
    <w:rsid w:val="007C3AB8"/>
    <w:rsid w:val="007C681B"/>
    <w:rsid w:val="007D1E1C"/>
    <w:rsid w:val="007D3914"/>
    <w:rsid w:val="007D7277"/>
    <w:rsid w:val="007D79F6"/>
    <w:rsid w:val="007E2499"/>
    <w:rsid w:val="007E6E68"/>
    <w:rsid w:val="007E7EA8"/>
    <w:rsid w:val="007F446F"/>
    <w:rsid w:val="007F5A73"/>
    <w:rsid w:val="0080180F"/>
    <w:rsid w:val="00811EA6"/>
    <w:rsid w:val="008121D7"/>
    <w:rsid w:val="00812DD8"/>
    <w:rsid w:val="00820207"/>
    <w:rsid w:val="008236CF"/>
    <w:rsid w:val="00825B82"/>
    <w:rsid w:val="00825D1C"/>
    <w:rsid w:val="00827469"/>
    <w:rsid w:val="00827C35"/>
    <w:rsid w:val="00845F78"/>
    <w:rsid w:val="008509D9"/>
    <w:rsid w:val="0087226C"/>
    <w:rsid w:val="008728B0"/>
    <w:rsid w:val="008743D8"/>
    <w:rsid w:val="00880A43"/>
    <w:rsid w:val="00885BE9"/>
    <w:rsid w:val="00885DDC"/>
    <w:rsid w:val="008914C4"/>
    <w:rsid w:val="0089169E"/>
    <w:rsid w:val="00892824"/>
    <w:rsid w:val="00894730"/>
    <w:rsid w:val="008C2C2F"/>
    <w:rsid w:val="008C3448"/>
    <w:rsid w:val="008C45AF"/>
    <w:rsid w:val="008C579C"/>
    <w:rsid w:val="008D3F8D"/>
    <w:rsid w:val="008E6C07"/>
    <w:rsid w:val="008E710A"/>
    <w:rsid w:val="008F028B"/>
    <w:rsid w:val="008F3BAA"/>
    <w:rsid w:val="008F515D"/>
    <w:rsid w:val="00903DE1"/>
    <w:rsid w:val="009062DC"/>
    <w:rsid w:val="00906724"/>
    <w:rsid w:val="00912718"/>
    <w:rsid w:val="00913C86"/>
    <w:rsid w:val="009202C3"/>
    <w:rsid w:val="00925B2E"/>
    <w:rsid w:val="00934070"/>
    <w:rsid w:val="009343CB"/>
    <w:rsid w:val="00942F02"/>
    <w:rsid w:val="00945729"/>
    <w:rsid w:val="009467B7"/>
    <w:rsid w:val="00951758"/>
    <w:rsid w:val="00951BF4"/>
    <w:rsid w:val="00955ECA"/>
    <w:rsid w:val="00957EE2"/>
    <w:rsid w:val="00961D21"/>
    <w:rsid w:val="009671AA"/>
    <w:rsid w:val="00987439"/>
    <w:rsid w:val="009907EA"/>
    <w:rsid w:val="009B6447"/>
    <w:rsid w:val="009C1E75"/>
    <w:rsid w:val="009C514D"/>
    <w:rsid w:val="009D0BC8"/>
    <w:rsid w:val="009D1C21"/>
    <w:rsid w:val="009D5AB3"/>
    <w:rsid w:val="009D6596"/>
    <w:rsid w:val="009E2344"/>
    <w:rsid w:val="009E23B7"/>
    <w:rsid w:val="009E67A7"/>
    <w:rsid w:val="009F0198"/>
    <w:rsid w:val="009F1BE6"/>
    <w:rsid w:val="009F50B3"/>
    <w:rsid w:val="00A006BA"/>
    <w:rsid w:val="00A03C83"/>
    <w:rsid w:val="00A13CF2"/>
    <w:rsid w:val="00A21DCF"/>
    <w:rsid w:val="00A30DED"/>
    <w:rsid w:val="00A41DF0"/>
    <w:rsid w:val="00A55043"/>
    <w:rsid w:val="00A55E3E"/>
    <w:rsid w:val="00A637BD"/>
    <w:rsid w:val="00A64562"/>
    <w:rsid w:val="00A65F0F"/>
    <w:rsid w:val="00A67626"/>
    <w:rsid w:val="00A8654C"/>
    <w:rsid w:val="00A902AE"/>
    <w:rsid w:val="00A91BAE"/>
    <w:rsid w:val="00A92345"/>
    <w:rsid w:val="00A94D76"/>
    <w:rsid w:val="00A95722"/>
    <w:rsid w:val="00A959EE"/>
    <w:rsid w:val="00AA0428"/>
    <w:rsid w:val="00AA1647"/>
    <w:rsid w:val="00AA70EE"/>
    <w:rsid w:val="00AC08A9"/>
    <w:rsid w:val="00AC1A97"/>
    <w:rsid w:val="00AC329F"/>
    <w:rsid w:val="00AC54B0"/>
    <w:rsid w:val="00AC7552"/>
    <w:rsid w:val="00AD1F13"/>
    <w:rsid w:val="00AE6260"/>
    <w:rsid w:val="00AE64C8"/>
    <w:rsid w:val="00B00530"/>
    <w:rsid w:val="00B05915"/>
    <w:rsid w:val="00B06F57"/>
    <w:rsid w:val="00B13939"/>
    <w:rsid w:val="00B238BE"/>
    <w:rsid w:val="00B24D38"/>
    <w:rsid w:val="00B31EA5"/>
    <w:rsid w:val="00B32811"/>
    <w:rsid w:val="00B371C1"/>
    <w:rsid w:val="00B417F8"/>
    <w:rsid w:val="00B424D0"/>
    <w:rsid w:val="00B44997"/>
    <w:rsid w:val="00B46B2B"/>
    <w:rsid w:val="00B52772"/>
    <w:rsid w:val="00B55179"/>
    <w:rsid w:val="00B671F0"/>
    <w:rsid w:val="00B844BA"/>
    <w:rsid w:val="00B90B49"/>
    <w:rsid w:val="00B92A74"/>
    <w:rsid w:val="00B97440"/>
    <w:rsid w:val="00BA6B9A"/>
    <w:rsid w:val="00BB54FB"/>
    <w:rsid w:val="00BB5967"/>
    <w:rsid w:val="00BC21FA"/>
    <w:rsid w:val="00BC7910"/>
    <w:rsid w:val="00BD199B"/>
    <w:rsid w:val="00BD25BB"/>
    <w:rsid w:val="00BD50D0"/>
    <w:rsid w:val="00BE30A3"/>
    <w:rsid w:val="00BF305D"/>
    <w:rsid w:val="00BF63AD"/>
    <w:rsid w:val="00C11E70"/>
    <w:rsid w:val="00C13089"/>
    <w:rsid w:val="00C13FB4"/>
    <w:rsid w:val="00C203EA"/>
    <w:rsid w:val="00C25B8A"/>
    <w:rsid w:val="00C45B90"/>
    <w:rsid w:val="00C5452A"/>
    <w:rsid w:val="00C605AA"/>
    <w:rsid w:val="00C60C5B"/>
    <w:rsid w:val="00C671C2"/>
    <w:rsid w:val="00C74F81"/>
    <w:rsid w:val="00C77C79"/>
    <w:rsid w:val="00C84151"/>
    <w:rsid w:val="00C866AC"/>
    <w:rsid w:val="00C95E1B"/>
    <w:rsid w:val="00CB55A4"/>
    <w:rsid w:val="00CC5744"/>
    <w:rsid w:val="00CD0D84"/>
    <w:rsid w:val="00CD159B"/>
    <w:rsid w:val="00CD293E"/>
    <w:rsid w:val="00CE38C0"/>
    <w:rsid w:val="00CE782F"/>
    <w:rsid w:val="00CF1ECC"/>
    <w:rsid w:val="00CF2B50"/>
    <w:rsid w:val="00CF68A6"/>
    <w:rsid w:val="00CF7BD0"/>
    <w:rsid w:val="00D00826"/>
    <w:rsid w:val="00D0145C"/>
    <w:rsid w:val="00D01B91"/>
    <w:rsid w:val="00D14F2C"/>
    <w:rsid w:val="00D431EB"/>
    <w:rsid w:val="00D445BC"/>
    <w:rsid w:val="00D460F8"/>
    <w:rsid w:val="00D50E27"/>
    <w:rsid w:val="00D53830"/>
    <w:rsid w:val="00D5431A"/>
    <w:rsid w:val="00D60C4F"/>
    <w:rsid w:val="00D71760"/>
    <w:rsid w:val="00D73D66"/>
    <w:rsid w:val="00D76322"/>
    <w:rsid w:val="00D8665F"/>
    <w:rsid w:val="00D87D5C"/>
    <w:rsid w:val="00D91FA0"/>
    <w:rsid w:val="00D9699A"/>
    <w:rsid w:val="00DA6E96"/>
    <w:rsid w:val="00DA6F76"/>
    <w:rsid w:val="00DB621D"/>
    <w:rsid w:val="00DC00C6"/>
    <w:rsid w:val="00DC4EB7"/>
    <w:rsid w:val="00DD3904"/>
    <w:rsid w:val="00DD3D34"/>
    <w:rsid w:val="00DE25FA"/>
    <w:rsid w:val="00DE79A3"/>
    <w:rsid w:val="00E029DE"/>
    <w:rsid w:val="00E04054"/>
    <w:rsid w:val="00E21D63"/>
    <w:rsid w:val="00E3202A"/>
    <w:rsid w:val="00E375C6"/>
    <w:rsid w:val="00E40076"/>
    <w:rsid w:val="00E402FB"/>
    <w:rsid w:val="00E45654"/>
    <w:rsid w:val="00E45F22"/>
    <w:rsid w:val="00E46B1D"/>
    <w:rsid w:val="00E50126"/>
    <w:rsid w:val="00E5037D"/>
    <w:rsid w:val="00E52AB3"/>
    <w:rsid w:val="00E53D66"/>
    <w:rsid w:val="00E54ED8"/>
    <w:rsid w:val="00E55BD4"/>
    <w:rsid w:val="00E604F7"/>
    <w:rsid w:val="00E60EDE"/>
    <w:rsid w:val="00E71BA4"/>
    <w:rsid w:val="00E77E92"/>
    <w:rsid w:val="00E815AC"/>
    <w:rsid w:val="00E90D6D"/>
    <w:rsid w:val="00EA232C"/>
    <w:rsid w:val="00EB5C10"/>
    <w:rsid w:val="00EB611F"/>
    <w:rsid w:val="00EC3AE9"/>
    <w:rsid w:val="00ED0736"/>
    <w:rsid w:val="00EE62DF"/>
    <w:rsid w:val="00EF237A"/>
    <w:rsid w:val="00EF6C47"/>
    <w:rsid w:val="00F02B94"/>
    <w:rsid w:val="00F056CF"/>
    <w:rsid w:val="00F057FE"/>
    <w:rsid w:val="00F104AF"/>
    <w:rsid w:val="00F1561E"/>
    <w:rsid w:val="00F22229"/>
    <w:rsid w:val="00F24B14"/>
    <w:rsid w:val="00F267F4"/>
    <w:rsid w:val="00F30324"/>
    <w:rsid w:val="00F33FDD"/>
    <w:rsid w:val="00F400BB"/>
    <w:rsid w:val="00F46B7C"/>
    <w:rsid w:val="00F51773"/>
    <w:rsid w:val="00F57351"/>
    <w:rsid w:val="00F63992"/>
    <w:rsid w:val="00F8213F"/>
    <w:rsid w:val="00F85149"/>
    <w:rsid w:val="00F87585"/>
    <w:rsid w:val="00F9032A"/>
    <w:rsid w:val="00F96904"/>
    <w:rsid w:val="00FA2244"/>
    <w:rsid w:val="00FA2A1D"/>
    <w:rsid w:val="00FA5486"/>
    <w:rsid w:val="00FB3F2B"/>
    <w:rsid w:val="00FC2188"/>
    <w:rsid w:val="00FC681F"/>
    <w:rsid w:val="00FC7D7C"/>
    <w:rsid w:val="00FD2BEA"/>
    <w:rsid w:val="00FD6CBE"/>
    <w:rsid w:val="00FE0A3D"/>
    <w:rsid w:val="00FE6308"/>
    <w:rsid w:val="00FE7BA9"/>
    <w:rsid w:val="00FF25EC"/>
    <w:rsid w:val="00FF450C"/>
    <w:rsid w:val="00FF6835"/>
    <w:rsid w:val="00FF6B29"/>
    <w:rsid w:val="7A28F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A540CC"/>
  <w15:chartTrackingRefBased/>
  <w15:docId w15:val="{19B04159-DE3E-4150-B3FB-F7498595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1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7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0D6D"/>
    <w:pPr>
      <w:tabs>
        <w:tab w:val="center" w:pos="4680"/>
        <w:tab w:val="right" w:pos="9360"/>
      </w:tabs>
    </w:pPr>
  </w:style>
  <w:style w:type="character" w:customStyle="1" w:styleId="HeaderChar">
    <w:name w:val="Header Char"/>
    <w:basedOn w:val="DefaultParagraphFont"/>
    <w:link w:val="Header"/>
    <w:uiPriority w:val="99"/>
    <w:rsid w:val="00E90D6D"/>
  </w:style>
  <w:style w:type="paragraph" w:styleId="Footer">
    <w:name w:val="footer"/>
    <w:basedOn w:val="Normal"/>
    <w:link w:val="FooterChar"/>
    <w:uiPriority w:val="99"/>
    <w:unhideWhenUsed/>
    <w:rsid w:val="00E90D6D"/>
    <w:pPr>
      <w:tabs>
        <w:tab w:val="center" w:pos="4680"/>
        <w:tab w:val="right" w:pos="9360"/>
      </w:tabs>
    </w:pPr>
  </w:style>
  <w:style w:type="character" w:customStyle="1" w:styleId="FooterChar">
    <w:name w:val="Footer Char"/>
    <w:basedOn w:val="DefaultParagraphFont"/>
    <w:link w:val="Footer"/>
    <w:uiPriority w:val="99"/>
    <w:rsid w:val="00E90D6D"/>
  </w:style>
  <w:style w:type="paragraph" w:styleId="BalloonText">
    <w:name w:val="Balloon Text"/>
    <w:basedOn w:val="Normal"/>
    <w:link w:val="BalloonTextChar"/>
    <w:uiPriority w:val="99"/>
    <w:semiHidden/>
    <w:unhideWhenUsed/>
    <w:rsid w:val="00FE6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308"/>
    <w:rPr>
      <w:rFonts w:ascii="Segoe UI" w:hAnsi="Segoe UI" w:cs="Segoe UI"/>
      <w:sz w:val="18"/>
      <w:szCs w:val="18"/>
    </w:rPr>
  </w:style>
  <w:style w:type="paragraph" w:styleId="ListParagraph">
    <w:name w:val="List Paragraph"/>
    <w:basedOn w:val="Normal"/>
    <w:uiPriority w:val="34"/>
    <w:qFormat/>
    <w:rsid w:val="00396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623">
      <w:bodyDiv w:val="1"/>
      <w:marLeft w:val="0"/>
      <w:marRight w:val="0"/>
      <w:marTop w:val="0"/>
      <w:marBottom w:val="0"/>
      <w:divBdr>
        <w:top w:val="none" w:sz="0" w:space="0" w:color="auto"/>
        <w:left w:val="none" w:sz="0" w:space="0" w:color="auto"/>
        <w:bottom w:val="none" w:sz="0" w:space="0" w:color="auto"/>
        <w:right w:val="none" w:sz="0" w:space="0" w:color="auto"/>
      </w:divBdr>
    </w:div>
    <w:div w:id="107050337">
      <w:bodyDiv w:val="1"/>
      <w:marLeft w:val="0"/>
      <w:marRight w:val="0"/>
      <w:marTop w:val="0"/>
      <w:marBottom w:val="0"/>
      <w:divBdr>
        <w:top w:val="none" w:sz="0" w:space="0" w:color="auto"/>
        <w:left w:val="none" w:sz="0" w:space="0" w:color="auto"/>
        <w:bottom w:val="none" w:sz="0" w:space="0" w:color="auto"/>
        <w:right w:val="none" w:sz="0" w:space="0" w:color="auto"/>
      </w:divBdr>
    </w:div>
    <w:div w:id="143206319">
      <w:bodyDiv w:val="1"/>
      <w:marLeft w:val="0"/>
      <w:marRight w:val="0"/>
      <w:marTop w:val="0"/>
      <w:marBottom w:val="0"/>
      <w:divBdr>
        <w:top w:val="none" w:sz="0" w:space="0" w:color="auto"/>
        <w:left w:val="none" w:sz="0" w:space="0" w:color="auto"/>
        <w:bottom w:val="none" w:sz="0" w:space="0" w:color="auto"/>
        <w:right w:val="none" w:sz="0" w:space="0" w:color="auto"/>
      </w:divBdr>
    </w:div>
    <w:div w:id="153108942">
      <w:bodyDiv w:val="1"/>
      <w:marLeft w:val="0"/>
      <w:marRight w:val="0"/>
      <w:marTop w:val="0"/>
      <w:marBottom w:val="0"/>
      <w:divBdr>
        <w:top w:val="none" w:sz="0" w:space="0" w:color="auto"/>
        <w:left w:val="none" w:sz="0" w:space="0" w:color="auto"/>
        <w:bottom w:val="none" w:sz="0" w:space="0" w:color="auto"/>
        <w:right w:val="none" w:sz="0" w:space="0" w:color="auto"/>
      </w:divBdr>
    </w:div>
    <w:div w:id="248927819">
      <w:bodyDiv w:val="1"/>
      <w:marLeft w:val="0"/>
      <w:marRight w:val="0"/>
      <w:marTop w:val="0"/>
      <w:marBottom w:val="0"/>
      <w:divBdr>
        <w:top w:val="none" w:sz="0" w:space="0" w:color="auto"/>
        <w:left w:val="none" w:sz="0" w:space="0" w:color="auto"/>
        <w:bottom w:val="none" w:sz="0" w:space="0" w:color="auto"/>
        <w:right w:val="none" w:sz="0" w:space="0" w:color="auto"/>
      </w:divBdr>
    </w:div>
    <w:div w:id="318122272">
      <w:bodyDiv w:val="1"/>
      <w:marLeft w:val="0"/>
      <w:marRight w:val="0"/>
      <w:marTop w:val="0"/>
      <w:marBottom w:val="0"/>
      <w:divBdr>
        <w:top w:val="none" w:sz="0" w:space="0" w:color="auto"/>
        <w:left w:val="none" w:sz="0" w:space="0" w:color="auto"/>
        <w:bottom w:val="none" w:sz="0" w:space="0" w:color="auto"/>
        <w:right w:val="none" w:sz="0" w:space="0" w:color="auto"/>
      </w:divBdr>
      <w:divsChild>
        <w:div w:id="1003826133">
          <w:marLeft w:val="0"/>
          <w:marRight w:val="0"/>
          <w:marTop w:val="0"/>
          <w:marBottom w:val="0"/>
          <w:divBdr>
            <w:top w:val="none" w:sz="0" w:space="0" w:color="auto"/>
            <w:left w:val="none" w:sz="0" w:space="0" w:color="auto"/>
            <w:bottom w:val="none" w:sz="0" w:space="0" w:color="auto"/>
            <w:right w:val="none" w:sz="0" w:space="0" w:color="auto"/>
          </w:divBdr>
        </w:div>
        <w:div w:id="417093897">
          <w:marLeft w:val="0"/>
          <w:marRight w:val="0"/>
          <w:marTop w:val="0"/>
          <w:marBottom w:val="0"/>
          <w:divBdr>
            <w:top w:val="none" w:sz="0" w:space="0" w:color="auto"/>
            <w:left w:val="none" w:sz="0" w:space="0" w:color="auto"/>
            <w:bottom w:val="none" w:sz="0" w:space="0" w:color="auto"/>
            <w:right w:val="none" w:sz="0" w:space="0" w:color="auto"/>
          </w:divBdr>
        </w:div>
        <w:div w:id="1540970488">
          <w:marLeft w:val="0"/>
          <w:marRight w:val="0"/>
          <w:marTop w:val="0"/>
          <w:marBottom w:val="0"/>
          <w:divBdr>
            <w:top w:val="none" w:sz="0" w:space="0" w:color="auto"/>
            <w:left w:val="none" w:sz="0" w:space="0" w:color="auto"/>
            <w:bottom w:val="none" w:sz="0" w:space="0" w:color="auto"/>
            <w:right w:val="none" w:sz="0" w:space="0" w:color="auto"/>
          </w:divBdr>
        </w:div>
        <w:div w:id="1850175891">
          <w:marLeft w:val="0"/>
          <w:marRight w:val="0"/>
          <w:marTop w:val="0"/>
          <w:marBottom w:val="0"/>
          <w:divBdr>
            <w:top w:val="none" w:sz="0" w:space="0" w:color="auto"/>
            <w:left w:val="none" w:sz="0" w:space="0" w:color="auto"/>
            <w:bottom w:val="none" w:sz="0" w:space="0" w:color="auto"/>
            <w:right w:val="none" w:sz="0" w:space="0" w:color="auto"/>
          </w:divBdr>
        </w:div>
        <w:div w:id="782921773">
          <w:marLeft w:val="0"/>
          <w:marRight w:val="0"/>
          <w:marTop w:val="0"/>
          <w:marBottom w:val="0"/>
          <w:divBdr>
            <w:top w:val="none" w:sz="0" w:space="0" w:color="auto"/>
            <w:left w:val="none" w:sz="0" w:space="0" w:color="auto"/>
            <w:bottom w:val="none" w:sz="0" w:space="0" w:color="auto"/>
            <w:right w:val="none" w:sz="0" w:space="0" w:color="auto"/>
          </w:divBdr>
        </w:div>
        <w:div w:id="211116578">
          <w:marLeft w:val="0"/>
          <w:marRight w:val="0"/>
          <w:marTop w:val="0"/>
          <w:marBottom w:val="0"/>
          <w:divBdr>
            <w:top w:val="none" w:sz="0" w:space="0" w:color="auto"/>
            <w:left w:val="none" w:sz="0" w:space="0" w:color="auto"/>
            <w:bottom w:val="none" w:sz="0" w:space="0" w:color="auto"/>
            <w:right w:val="none" w:sz="0" w:space="0" w:color="auto"/>
          </w:divBdr>
        </w:div>
        <w:div w:id="1632902964">
          <w:marLeft w:val="0"/>
          <w:marRight w:val="0"/>
          <w:marTop w:val="0"/>
          <w:marBottom w:val="0"/>
          <w:divBdr>
            <w:top w:val="none" w:sz="0" w:space="0" w:color="auto"/>
            <w:left w:val="none" w:sz="0" w:space="0" w:color="auto"/>
            <w:bottom w:val="none" w:sz="0" w:space="0" w:color="auto"/>
            <w:right w:val="none" w:sz="0" w:space="0" w:color="auto"/>
          </w:divBdr>
        </w:div>
        <w:div w:id="202642628">
          <w:marLeft w:val="0"/>
          <w:marRight w:val="0"/>
          <w:marTop w:val="0"/>
          <w:marBottom w:val="0"/>
          <w:divBdr>
            <w:top w:val="none" w:sz="0" w:space="0" w:color="auto"/>
            <w:left w:val="none" w:sz="0" w:space="0" w:color="auto"/>
            <w:bottom w:val="none" w:sz="0" w:space="0" w:color="auto"/>
            <w:right w:val="none" w:sz="0" w:space="0" w:color="auto"/>
          </w:divBdr>
        </w:div>
        <w:div w:id="720976592">
          <w:marLeft w:val="0"/>
          <w:marRight w:val="0"/>
          <w:marTop w:val="0"/>
          <w:marBottom w:val="0"/>
          <w:divBdr>
            <w:top w:val="none" w:sz="0" w:space="0" w:color="auto"/>
            <w:left w:val="none" w:sz="0" w:space="0" w:color="auto"/>
            <w:bottom w:val="none" w:sz="0" w:space="0" w:color="auto"/>
            <w:right w:val="none" w:sz="0" w:space="0" w:color="auto"/>
          </w:divBdr>
        </w:div>
        <w:div w:id="1584532134">
          <w:marLeft w:val="0"/>
          <w:marRight w:val="0"/>
          <w:marTop w:val="0"/>
          <w:marBottom w:val="0"/>
          <w:divBdr>
            <w:top w:val="none" w:sz="0" w:space="0" w:color="auto"/>
            <w:left w:val="none" w:sz="0" w:space="0" w:color="auto"/>
            <w:bottom w:val="none" w:sz="0" w:space="0" w:color="auto"/>
            <w:right w:val="none" w:sz="0" w:space="0" w:color="auto"/>
          </w:divBdr>
        </w:div>
      </w:divsChild>
    </w:div>
    <w:div w:id="372314455">
      <w:bodyDiv w:val="1"/>
      <w:marLeft w:val="0"/>
      <w:marRight w:val="0"/>
      <w:marTop w:val="0"/>
      <w:marBottom w:val="0"/>
      <w:divBdr>
        <w:top w:val="none" w:sz="0" w:space="0" w:color="auto"/>
        <w:left w:val="none" w:sz="0" w:space="0" w:color="auto"/>
        <w:bottom w:val="none" w:sz="0" w:space="0" w:color="auto"/>
        <w:right w:val="none" w:sz="0" w:space="0" w:color="auto"/>
      </w:divBdr>
    </w:div>
    <w:div w:id="414326236">
      <w:bodyDiv w:val="1"/>
      <w:marLeft w:val="0"/>
      <w:marRight w:val="0"/>
      <w:marTop w:val="0"/>
      <w:marBottom w:val="0"/>
      <w:divBdr>
        <w:top w:val="none" w:sz="0" w:space="0" w:color="auto"/>
        <w:left w:val="none" w:sz="0" w:space="0" w:color="auto"/>
        <w:bottom w:val="none" w:sz="0" w:space="0" w:color="auto"/>
        <w:right w:val="none" w:sz="0" w:space="0" w:color="auto"/>
      </w:divBdr>
    </w:div>
    <w:div w:id="452095265">
      <w:bodyDiv w:val="1"/>
      <w:marLeft w:val="0"/>
      <w:marRight w:val="0"/>
      <w:marTop w:val="0"/>
      <w:marBottom w:val="0"/>
      <w:divBdr>
        <w:top w:val="none" w:sz="0" w:space="0" w:color="auto"/>
        <w:left w:val="none" w:sz="0" w:space="0" w:color="auto"/>
        <w:bottom w:val="none" w:sz="0" w:space="0" w:color="auto"/>
        <w:right w:val="none" w:sz="0" w:space="0" w:color="auto"/>
      </w:divBdr>
    </w:div>
    <w:div w:id="484704487">
      <w:bodyDiv w:val="1"/>
      <w:marLeft w:val="0"/>
      <w:marRight w:val="0"/>
      <w:marTop w:val="0"/>
      <w:marBottom w:val="0"/>
      <w:divBdr>
        <w:top w:val="none" w:sz="0" w:space="0" w:color="auto"/>
        <w:left w:val="none" w:sz="0" w:space="0" w:color="auto"/>
        <w:bottom w:val="none" w:sz="0" w:space="0" w:color="auto"/>
        <w:right w:val="none" w:sz="0" w:space="0" w:color="auto"/>
      </w:divBdr>
    </w:div>
    <w:div w:id="519274128">
      <w:bodyDiv w:val="1"/>
      <w:marLeft w:val="0"/>
      <w:marRight w:val="0"/>
      <w:marTop w:val="0"/>
      <w:marBottom w:val="0"/>
      <w:divBdr>
        <w:top w:val="none" w:sz="0" w:space="0" w:color="auto"/>
        <w:left w:val="none" w:sz="0" w:space="0" w:color="auto"/>
        <w:bottom w:val="none" w:sz="0" w:space="0" w:color="auto"/>
        <w:right w:val="none" w:sz="0" w:space="0" w:color="auto"/>
      </w:divBdr>
    </w:div>
    <w:div w:id="575942863">
      <w:bodyDiv w:val="1"/>
      <w:marLeft w:val="0"/>
      <w:marRight w:val="0"/>
      <w:marTop w:val="0"/>
      <w:marBottom w:val="0"/>
      <w:divBdr>
        <w:top w:val="none" w:sz="0" w:space="0" w:color="auto"/>
        <w:left w:val="none" w:sz="0" w:space="0" w:color="auto"/>
        <w:bottom w:val="none" w:sz="0" w:space="0" w:color="auto"/>
        <w:right w:val="none" w:sz="0" w:space="0" w:color="auto"/>
      </w:divBdr>
    </w:div>
    <w:div w:id="613706708">
      <w:bodyDiv w:val="1"/>
      <w:marLeft w:val="0"/>
      <w:marRight w:val="0"/>
      <w:marTop w:val="0"/>
      <w:marBottom w:val="0"/>
      <w:divBdr>
        <w:top w:val="none" w:sz="0" w:space="0" w:color="auto"/>
        <w:left w:val="none" w:sz="0" w:space="0" w:color="auto"/>
        <w:bottom w:val="none" w:sz="0" w:space="0" w:color="auto"/>
        <w:right w:val="none" w:sz="0" w:space="0" w:color="auto"/>
      </w:divBdr>
    </w:div>
    <w:div w:id="758718004">
      <w:bodyDiv w:val="1"/>
      <w:marLeft w:val="0"/>
      <w:marRight w:val="0"/>
      <w:marTop w:val="0"/>
      <w:marBottom w:val="0"/>
      <w:divBdr>
        <w:top w:val="none" w:sz="0" w:space="0" w:color="auto"/>
        <w:left w:val="none" w:sz="0" w:space="0" w:color="auto"/>
        <w:bottom w:val="none" w:sz="0" w:space="0" w:color="auto"/>
        <w:right w:val="none" w:sz="0" w:space="0" w:color="auto"/>
      </w:divBdr>
    </w:div>
    <w:div w:id="1194734683">
      <w:bodyDiv w:val="1"/>
      <w:marLeft w:val="0"/>
      <w:marRight w:val="0"/>
      <w:marTop w:val="0"/>
      <w:marBottom w:val="0"/>
      <w:divBdr>
        <w:top w:val="none" w:sz="0" w:space="0" w:color="auto"/>
        <w:left w:val="none" w:sz="0" w:space="0" w:color="auto"/>
        <w:bottom w:val="none" w:sz="0" w:space="0" w:color="auto"/>
        <w:right w:val="none" w:sz="0" w:space="0" w:color="auto"/>
      </w:divBdr>
    </w:div>
    <w:div w:id="1256398868">
      <w:bodyDiv w:val="1"/>
      <w:marLeft w:val="0"/>
      <w:marRight w:val="0"/>
      <w:marTop w:val="0"/>
      <w:marBottom w:val="0"/>
      <w:divBdr>
        <w:top w:val="none" w:sz="0" w:space="0" w:color="auto"/>
        <w:left w:val="none" w:sz="0" w:space="0" w:color="auto"/>
        <w:bottom w:val="none" w:sz="0" w:space="0" w:color="auto"/>
        <w:right w:val="none" w:sz="0" w:space="0" w:color="auto"/>
      </w:divBdr>
    </w:div>
    <w:div w:id="1345790824">
      <w:bodyDiv w:val="1"/>
      <w:marLeft w:val="0"/>
      <w:marRight w:val="0"/>
      <w:marTop w:val="0"/>
      <w:marBottom w:val="0"/>
      <w:divBdr>
        <w:top w:val="none" w:sz="0" w:space="0" w:color="auto"/>
        <w:left w:val="none" w:sz="0" w:space="0" w:color="auto"/>
        <w:bottom w:val="none" w:sz="0" w:space="0" w:color="auto"/>
        <w:right w:val="none" w:sz="0" w:space="0" w:color="auto"/>
      </w:divBdr>
    </w:div>
    <w:div w:id="1370179960">
      <w:bodyDiv w:val="1"/>
      <w:marLeft w:val="0"/>
      <w:marRight w:val="0"/>
      <w:marTop w:val="0"/>
      <w:marBottom w:val="0"/>
      <w:divBdr>
        <w:top w:val="none" w:sz="0" w:space="0" w:color="auto"/>
        <w:left w:val="none" w:sz="0" w:space="0" w:color="auto"/>
        <w:bottom w:val="none" w:sz="0" w:space="0" w:color="auto"/>
        <w:right w:val="none" w:sz="0" w:space="0" w:color="auto"/>
      </w:divBdr>
    </w:div>
    <w:div w:id="1515532695">
      <w:bodyDiv w:val="1"/>
      <w:marLeft w:val="0"/>
      <w:marRight w:val="0"/>
      <w:marTop w:val="0"/>
      <w:marBottom w:val="0"/>
      <w:divBdr>
        <w:top w:val="none" w:sz="0" w:space="0" w:color="auto"/>
        <w:left w:val="none" w:sz="0" w:space="0" w:color="auto"/>
        <w:bottom w:val="none" w:sz="0" w:space="0" w:color="auto"/>
        <w:right w:val="none" w:sz="0" w:space="0" w:color="auto"/>
      </w:divBdr>
    </w:div>
    <w:div w:id="1588415611">
      <w:bodyDiv w:val="1"/>
      <w:marLeft w:val="0"/>
      <w:marRight w:val="0"/>
      <w:marTop w:val="0"/>
      <w:marBottom w:val="0"/>
      <w:divBdr>
        <w:top w:val="none" w:sz="0" w:space="0" w:color="auto"/>
        <w:left w:val="none" w:sz="0" w:space="0" w:color="auto"/>
        <w:bottom w:val="none" w:sz="0" w:space="0" w:color="auto"/>
        <w:right w:val="none" w:sz="0" w:space="0" w:color="auto"/>
      </w:divBdr>
    </w:div>
    <w:div w:id="1711372108">
      <w:bodyDiv w:val="1"/>
      <w:marLeft w:val="0"/>
      <w:marRight w:val="0"/>
      <w:marTop w:val="0"/>
      <w:marBottom w:val="0"/>
      <w:divBdr>
        <w:top w:val="none" w:sz="0" w:space="0" w:color="auto"/>
        <w:left w:val="none" w:sz="0" w:space="0" w:color="auto"/>
        <w:bottom w:val="none" w:sz="0" w:space="0" w:color="auto"/>
        <w:right w:val="none" w:sz="0" w:space="0" w:color="auto"/>
      </w:divBdr>
    </w:div>
    <w:div w:id="1767732480">
      <w:bodyDiv w:val="1"/>
      <w:marLeft w:val="0"/>
      <w:marRight w:val="0"/>
      <w:marTop w:val="0"/>
      <w:marBottom w:val="0"/>
      <w:divBdr>
        <w:top w:val="none" w:sz="0" w:space="0" w:color="auto"/>
        <w:left w:val="none" w:sz="0" w:space="0" w:color="auto"/>
        <w:bottom w:val="none" w:sz="0" w:space="0" w:color="auto"/>
        <w:right w:val="none" w:sz="0" w:space="0" w:color="auto"/>
      </w:divBdr>
    </w:div>
    <w:div w:id="1768966367">
      <w:bodyDiv w:val="1"/>
      <w:marLeft w:val="0"/>
      <w:marRight w:val="0"/>
      <w:marTop w:val="0"/>
      <w:marBottom w:val="0"/>
      <w:divBdr>
        <w:top w:val="none" w:sz="0" w:space="0" w:color="auto"/>
        <w:left w:val="none" w:sz="0" w:space="0" w:color="auto"/>
        <w:bottom w:val="none" w:sz="0" w:space="0" w:color="auto"/>
        <w:right w:val="none" w:sz="0" w:space="0" w:color="auto"/>
      </w:divBdr>
    </w:div>
    <w:div w:id="1887451468">
      <w:bodyDiv w:val="1"/>
      <w:marLeft w:val="0"/>
      <w:marRight w:val="0"/>
      <w:marTop w:val="0"/>
      <w:marBottom w:val="0"/>
      <w:divBdr>
        <w:top w:val="none" w:sz="0" w:space="0" w:color="auto"/>
        <w:left w:val="none" w:sz="0" w:space="0" w:color="auto"/>
        <w:bottom w:val="none" w:sz="0" w:space="0" w:color="auto"/>
        <w:right w:val="none" w:sz="0" w:space="0" w:color="auto"/>
      </w:divBdr>
    </w:div>
    <w:div w:id="1902670294">
      <w:bodyDiv w:val="1"/>
      <w:marLeft w:val="0"/>
      <w:marRight w:val="0"/>
      <w:marTop w:val="0"/>
      <w:marBottom w:val="0"/>
      <w:divBdr>
        <w:top w:val="none" w:sz="0" w:space="0" w:color="auto"/>
        <w:left w:val="none" w:sz="0" w:space="0" w:color="auto"/>
        <w:bottom w:val="none" w:sz="0" w:space="0" w:color="auto"/>
        <w:right w:val="none" w:sz="0" w:space="0" w:color="auto"/>
      </w:divBdr>
    </w:div>
    <w:div w:id="1908178698">
      <w:bodyDiv w:val="1"/>
      <w:marLeft w:val="0"/>
      <w:marRight w:val="0"/>
      <w:marTop w:val="0"/>
      <w:marBottom w:val="0"/>
      <w:divBdr>
        <w:top w:val="none" w:sz="0" w:space="0" w:color="auto"/>
        <w:left w:val="none" w:sz="0" w:space="0" w:color="auto"/>
        <w:bottom w:val="none" w:sz="0" w:space="0" w:color="auto"/>
        <w:right w:val="none" w:sz="0" w:space="0" w:color="auto"/>
      </w:divBdr>
    </w:div>
    <w:div w:id="1945110378">
      <w:bodyDiv w:val="1"/>
      <w:marLeft w:val="0"/>
      <w:marRight w:val="0"/>
      <w:marTop w:val="0"/>
      <w:marBottom w:val="0"/>
      <w:divBdr>
        <w:top w:val="none" w:sz="0" w:space="0" w:color="auto"/>
        <w:left w:val="none" w:sz="0" w:space="0" w:color="auto"/>
        <w:bottom w:val="none" w:sz="0" w:space="0" w:color="auto"/>
        <w:right w:val="none" w:sz="0" w:space="0" w:color="auto"/>
      </w:divBdr>
    </w:div>
    <w:div w:id="2020347536">
      <w:bodyDiv w:val="1"/>
      <w:marLeft w:val="0"/>
      <w:marRight w:val="0"/>
      <w:marTop w:val="0"/>
      <w:marBottom w:val="0"/>
      <w:divBdr>
        <w:top w:val="none" w:sz="0" w:space="0" w:color="auto"/>
        <w:left w:val="none" w:sz="0" w:space="0" w:color="auto"/>
        <w:bottom w:val="none" w:sz="0" w:space="0" w:color="auto"/>
        <w:right w:val="none" w:sz="0" w:space="0" w:color="auto"/>
      </w:divBdr>
    </w:div>
    <w:div w:id="208059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E04BCB03D7A40A2A22292B4BF8E61" ma:contentTypeVersion="16" ma:contentTypeDescription="Create a new document." ma:contentTypeScope="" ma:versionID="23b2aa46d20e03cb77a8296488b435f5">
  <xsd:schema xmlns:xsd="http://www.w3.org/2001/XMLSchema" xmlns:xs="http://www.w3.org/2001/XMLSchema" xmlns:p="http://schemas.microsoft.com/office/2006/metadata/properties" xmlns:ns2="59dfe2eb-0a44-41f1-a43c-b5f08d8bb338" xmlns:ns3="96183886-d6c9-4889-b072-41f96928e9d2" targetNamespace="http://schemas.microsoft.com/office/2006/metadata/properties" ma:root="true" ma:fieldsID="84245aba72197ae4b4574a66052f7a2b" ns2:_="" ns3:_="">
    <xsd:import namespace="59dfe2eb-0a44-41f1-a43c-b5f08d8bb338"/>
    <xsd:import namespace="96183886-d6c9-4889-b072-41f96928e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fe2eb-0a44-41f1-a43c-b5f08d8bb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6c14a6-673d-4f21-b2c1-4bef93bf0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183886-d6c9-4889-b072-41f96928e9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665616-d273-479a-83bc-6fee560f28ef}" ma:internalName="TaxCatchAll" ma:showField="CatchAllData" ma:web="96183886-d6c9-4889-b072-41f96928e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dfe2eb-0a44-41f1-a43c-b5f08d8bb338">
      <Terms xmlns="http://schemas.microsoft.com/office/infopath/2007/PartnerControls"/>
    </lcf76f155ced4ddcb4097134ff3c332f>
    <TaxCatchAll xmlns="96183886-d6c9-4889-b072-41f96928e9d2" xsi:nil="true"/>
  </documentManagement>
</p:properties>
</file>

<file path=customXml/itemProps1.xml><?xml version="1.0" encoding="utf-8"?>
<ds:datastoreItem xmlns:ds="http://schemas.openxmlformats.org/officeDocument/2006/customXml" ds:itemID="{201196EB-DE99-40A4-B48C-D29C1D386B3E}">
  <ds:schemaRefs>
    <ds:schemaRef ds:uri="http://schemas.microsoft.com/sharepoint/v3/contenttype/forms"/>
  </ds:schemaRefs>
</ds:datastoreItem>
</file>

<file path=customXml/itemProps2.xml><?xml version="1.0" encoding="utf-8"?>
<ds:datastoreItem xmlns:ds="http://schemas.openxmlformats.org/officeDocument/2006/customXml" ds:itemID="{2C06491E-2E42-47E2-B8EB-FB0572E2A402}"/>
</file>

<file path=customXml/itemProps3.xml><?xml version="1.0" encoding="utf-8"?>
<ds:datastoreItem xmlns:ds="http://schemas.openxmlformats.org/officeDocument/2006/customXml" ds:itemID="{5A8A08DD-5F0E-4B69-A45C-CE5BE9C9803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7d3e7bf6-1bad-4dba-b0dc-e053a27be893"/>
    <ds:schemaRef ds:uri="65ab973e-5e5f-48b7-9c03-3f3e95928ec0"/>
    <ds:schemaRef ds:uri="http://www.w3.org/XML/1998/namespace"/>
    <ds:schemaRef ds:uri="http://purl.org/dc/dcmitype/"/>
    <ds:schemaRef ds:uri="e2c0d8f9-2097-494a-b433-aacc5ef4574b"/>
    <ds:schemaRef ds:uri="315ef8e1-18ac-4cd2-b07b-4b4abf647cd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2061</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Ferraro</dc:creator>
  <cp:keywords/>
  <dc:description/>
  <cp:lastModifiedBy>Anna Speke</cp:lastModifiedBy>
  <cp:revision>2</cp:revision>
  <cp:lastPrinted>2019-05-04T05:02:00Z</cp:lastPrinted>
  <dcterms:created xsi:type="dcterms:W3CDTF">2023-12-07T10:34:00Z</dcterms:created>
  <dcterms:modified xsi:type="dcterms:W3CDTF">2023-12-07T10:34:00Z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0x010100465A362F58CB0749B137195113AB7F4A</vt:lpwstr>
  </property>
</Properties>
</file>